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4A432" w14:textId="769644D2" w:rsidR="00CC649E" w:rsidRDefault="00CC649E" w:rsidP="00CC649E">
      <w:pPr>
        <w:jc w:val="center"/>
        <w:rPr>
          <w:b/>
          <w:bCs/>
          <w:sz w:val="56"/>
          <w:szCs w:val="56"/>
        </w:rPr>
      </w:pPr>
      <w:r w:rsidRPr="00CC649E">
        <w:rPr>
          <w:b/>
          <w:bCs/>
          <w:sz w:val="56"/>
          <w:szCs w:val="56"/>
        </w:rPr>
        <w:t xml:space="preserve">Manuel Utilisateur – </w:t>
      </w:r>
      <w:r w:rsidR="008B4A8C" w:rsidRPr="008B4A8C">
        <w:rPr>
          <w:b/>
          <w:bCs/>
          <w:sz w:val="56"/>
          <w:szCs w:val="56"/>
        </w:rPr>
        <w:t>KapX</w:t>
      </w:r>
    </w:p>
    <w:p w14:paraId="2F1409EA" w14:textId="358AE11B" w:rsidR="00CA44E7" w:rsidRDefault="00CA44E7" w:rsidP="00CC649E">
      <w:pPr>
        <w:jc w:val="center"/>
        <w:rPr>
          <w:b/>
          <w:bCs/>
          <w:sz w:val="56"/>
          <w:szCs w:val="56"/>
        </w:rPr>
      </w:pPr>
    </w:p>
    <w:p w14:paraId="46ACC17D" w14:textId="77777777" w:rsidR="00CA44E7" w:rsidRDefault="00CA44E7" w:rsidP="00CC649E">
      <w:pPr>
        <w:jc w:val="center"/>
        <w:rPr>
          <w:b/>
          <w:bCs/>
          <w:sz w:val="56"/>
          <w:szCs w:val="56"/>
        </w:rPr>
      </w:pPr>
    </w:p>
    <w:p w14:paraId="2125473C" w14:textId="36646A42" w:rsidR="00CC649E" w:rsidRDefault="002351AE" w:rsidP="00CC649E">
      <w:pPr>
        <w:jc w:val="center"/>
        <w:rPr>
          <w:b/>
          <w:bCs/>
          <w:sz w:val="56"/>
          <w:szCs w:val="56"/>
        </w:rPr>
      </w:pPr>
      <w:r>
        <w:rPr>
          <w:b/>
          <w:bCs/>
          <w:noProof/>
          <w:sz w:val="56"/>
          <w:szCs w:val="56"/>
        </w:rPr>
        <w:drawing>
          <wp:inline distT="0" distB="0" distL="0" distR="0" wp14:anchorId="399E0230" wp14:editId="518281B5">
            <wp:extent cx="3123807" cy="2377897"/>
            <wp:effectExtent l="0" t="0" r="0" b="0"/>
            <wp:docPr id="78661592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11" t="1765" r="16115" b="28382"/>
                    <a:stretch>
                      <a:fillRect/>
                    </a:stretch>
                  </pic:blipFill>
                  <pic:spPr bwMode="auto">
                    <a:xfrm>
                      <a:off x="0" y="0"/>
                      <a:ext cx="3143802" cy="2393118"/>
                    </a:xfrm>
                    <a:prstGeom prst="rect">
                      <a:avLst/>
                    </a:prstGeom>
                    <a:noFill/>
                    <a:ln>
                      <a:noFill/>
                    </a:ln>
                    <a:extLst>
                      <a:ext uri="{53640926-AAD7-44D8-BBD7-CCE9431645EC}">
                        <a14:shadowObscured xmlns:a14="http://schemas.microsoft.com/office/drawing/2010/main"/>
                      </a:ext>
                    </a:extLst>
                  </pic:spPr>
                </pic:pic>
              </a:graphicData>
            </a:graphic>
          </wp:inline>
        </w:drawing>
      </w:r>
      <w:r w:rsidR="00001541">
        <w:rPr>
          <w:b/>
          <w:bCs/>
          <w:noProof/>
          <w:sz w:val="56"/>
          <w:szCs w:val="56"/>
        </w:rPr>
        <w:drawing>
          <wp:inline distT="0" distB="0" distL="0" distR="0" wp14:anchorId="53D60888" wp14:editId="50791E0C">
            <wp:extent cx="2537679" cy="2560320"/>
            <wp:effectExtent l="0" t="0" r="0" b="0"/>
            <wp:docPr id="31513047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8437" t="12843" r="6726"/>
                    <a:stretch>
                      <a:fillRect/>
                    </a:stretch>
                  </pic:blipFill>
                  <pic:spPr bwMode="auto">
                    <a:xfrm>
                      <a:off x="0" y="0"/>
                      <a:ext cx="2549682" cy="2572430"/>
                    </a:xfrm>
                    <a:prstGeom prst="rect">
                      <a:avLst/>
                    </a:prstGeom>
                    <a:noFill/>
                    <a:ln>
                      <a:noFill/>
                    </a:ln>
                    <a:extLst>
                      <a:ext uri="{53640926-AAD7-44D8-BBD7-CCE9431645EC}">
                        <a14:shadowObscured xmlns:a14="http://schemas.microsoft.com/office/drawing/2010/main"/>
                      </a:ext>
                    </a:extLst>
                  </pic:spPr>
                </pic:pic>
              </a:graphicData>
            </a:graphic>
          </wp:inline>
        </w:drawing>
      </w:r>
    </w:p>
    <w:p w14:paraId="630CFCA7" w14:textId="77777777" w:rsidR="00CA44E7" w:rsidRDefault="00CA44E7" w:rsidP="00CA44E7">
      <w:pPr>
        <w:tabs>
          <w:tab w:val="left" w:pos="851"/>
        </w:tabs>
        <w:spacing w:after="0"/>
        <w:rPr>
          <w:b/>
          <w:bCs/>
        </w:rPr>
      </w:pPr>
    </w:p>
    <w:p w14:paraId="77E6503F" w14:textId="77777777" w:rsidR="00CA44E7" w:rsidRDefault="00CA44E7" w:rsidP="00CA44E7">
      <w:pPr>
        <w:tabs>
          <w:tab w:val="left" w:pos="851"/>
        </w:tabs>
        <w:spacing w:after="0"/>
        <w:rPr>
          <w:b/>
          <w:bCs/>
        </w:rPr>
      </w:pPr>
    </w:p>
    <w:p w14:paraId="0422A408" w14:textId="77777777" w:rsidR="00CA44E7" w:rsidRDefault="00CA44E7" w:rsidP="00CA44E7">
      <w:pPr>
        <w:tabs>
          <w:tab w:val="left" w:pos="851"/>
        </w:tabs>
        <w:spacing w:after="0"/>
        <w:rPr>
          <w:b/>
          <w:bCs/>
        </w:rPr>
      </w:pPr>
    </w:p>
    <w:p w14:paraId="0AE14978" w14:textId="77777777" w:rsidR="00CA44E7" w:rsidRDefault="00CA44E7" w:rsidP="00DC1893">
      <w:pPr>
        <w:tabs>
          <w:tab w:val="left" w:pos="851"/>
        </w:tabs>
        <w:spacing w:after="0"/>
        <w:jc w:val="center"/>
        <w:rPr>
          <w:b/>
          <w:bCs/>
        </w:rPr>
      </w:pPr>
    </w:p>
    <w:p w14:paraId="2E623472" w14:textId="77777777" w:rsidR="00CA44E7" w:rsidRDefault="00CA44E7" w:rsidP="00CA44E7">
      <w:pPr>
        <w:tabs>
          <w:tab w:val="left" w:pos="851"/>
        </w:tabs>
        <w:spacing w:after="0"/>
        <w:rPr>
          <w:b/>
          <w:bCs/>
        </w:rPr>
      </w:pPr>
    </w:p>
    <w:p w14:paraId="1B61A253" w14:textId="77777777" w:rsidR="00CA44E7" w:rsidRDefault="00CA44E7" w:rsidP="00CA44E7">
      <w:pPr>
        <w:tabs>
          <w:tab w:val="left" w:pos="851"/>
        </w:tabs>
        <w:spacing w:after="0"/>
        <w:rPr>
          <w:b/>
          <w:bCs/>
        </w:rPr>
      </w:pPr>
    </w:p>
    <w:p w14:paraId="4E33C06D" w14:textId="77777777" w:rsidR="00CA44E7" w:rsidRDefault="00CA44E7" w:rsidP="00CA44E7">
      <w:pPr>
        <w:tabs>
          <w:tab w:val="left" w:pos="851"/>
        </w:tabs>
        <w:spacing w:after="0"/>
        <w:rPr>
          <w:b/>
          <w:bCs/>
        </w:rPr>
      </w:pPr>
    </w:p>
    <w:p w14:paraId="044572E1" w14:textId="737F23D7" w:rsidR="00CA44E7" w:rsidRPr="00DE14AB" w:rsidRDefault="00CA44E7" w:rsidP="00CA44E7">
      <w:pPr>
        <w:tabs>
          <w:tab w:val="left" w:pos="851"/>
        </w:tabs>
        <w:spacing w:after="0"/>
        <w:rPr>
          <w:sz w:val="22"/>
          <w:szCs w:val="20"/>
        </w:rPr>
      </w:pPr>
      <w:r w:rsidRPr="00DE14AB">
        <w:rPr>
          <w:b/>
          <w:bCs/>
          <w:noProof/>
          <w:sz w:val="22"/>
          <w:szCs w:val="20"/>
        </w:rPr>
        <w:drawing>
          <wp:anchor distT="0" distB="0" distL="114300" distR="114300" simplePos="0" relativeHeight="251662336" behindDoc="0" locked="0" layoutInCell="1" allowOverlap="1" wp14:anchorId="4398BB21" wp14:editId="554FB98D">
            <wp:simplePos x="0" y="0"/>
            <wp:positionH relativeFrom="column">
              <wp:posOffset>635</wp:posOffset>
            </wp:positionH>
            <wp:positionV relativeFrom="paragraph">
              <wp:posOffset>-1270</wp:posOffset>
            </wp:positionV>
            <wp:extent cx="427990" cy="237490"/>
            <wp:effectExtent l="0" t="0" r="0" b="0"/>
            <wp:wrapSquare wrapText="bothSides"/>
            <wp:docPr id="375708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990" cy="237490"/>
                    </a:xfrm>
                    <a:prstGeom prst="rect">
                      <a:avLst/>
                    </a:prstGeom>
                    <a:noFill/>
                    <a:ln>
                      <a:noFill/>
                    </a:ln>
                  </pic:spPr>
                </pic:pic>
              </a:graphicData>
            </a:graphic>
          </wp:anchor>
        </w:drawing>
      </w:r>
      <w:r w:rsidRPr="00DE14AB">
        <w:rPr>
          <w:b/>
          <w:bCs/>
          <w:sz w:val="22"/>
          <w:szCs w:val="20"/>
        </w:rPr>
        <w:t>Dispositif médical :</w:t>
      </w:r>
      <w:r w:rsidRPr="00DE14AB">
        <w:rPr>
          <w:b/>
          <w:bCs/>
          <w:sz w:val="22"/>
          <w:szCs w:val="20"/>
        </w:rPr>
        <w:tab/>
      </w:r>
      <w:r w:rsidRPr="00DE14AB">
        <w:rPr>
          <w:b/>
          <w:bCs/>
          <w:sz w:val="22"/>
          <w:szCs w:val="20"/>
        </w:rPr>
        <w:tab/>
      </w:r>
      <w:r>
        <w:rPr>
          <w:b/>
          <w:bCs/>
          <w:sz w:val="22"/>
          <w:szCs w:val="20"/>
        </w:rPr>
        <w:t xml:space="preserve"> </w:t>
      </w:r>
      <w:r>
        <w:rPr>
          <w:b/>
          <w:bCs/>
          <w:sz w:val="22"/>
          <w:szCs w:val="20"/>
        </w:rPr>
        <w:tab/>
      </w:r>
      <w:r w:rsidRPr="00DE14AB">
        <w:rPr>
          <w:sz w:val="22"/>
          <w:szCs w:val="20"/>
        </w:rPr>
        <w:t>Classe I</w:t>
      </w:r>
    </w:p>
    <w:p w14:paraId="7754DDE7" w14:textId="10E8AA1B" w:rsidR="00CA44E7" w:rsidRPr="00DE14AB" w:rsidRDefault="00CA44E7" w:rsidP="00CA44E7">
      <w:pPr>
        <w:tabs>
          <w:tab w:val="left" w:pos="851"/>
        </w:tabs>
        <w:spacing w:after="0"/>
        <w:rPr>
          <w:sz w:val="22"/>
          <w:szCs w:val="20"/>
        </w:rPr>
      </w:pPr>
      <w:r w:rsidRPr="00DE14AB">
        <w:rPr>
          <w:b/>
          <w:bCs/>
          <w:sz w:val="22"/>
          <w:szCs w:val="20"/>
        </w:rPr>
        <w:t xml:space="preserve">Règlement applicable </w:t>
      </w:r>
      <w:r w:rsidRPr="00DE14AB">
        <w:rPr>
          <w:sz w:val="22"/>
          <w:szCs w:val="20"/>
        </w:rPr>
        <w:t xml:space="preserve">: </w:t>
      </w:r>
      <w:r w:rsidRPr="00DE14AB">
        <w:rPr>
          <w:sz w:val="22"/>
          <w:szCs w:val="20"/>
        </w:rPr>
        <w:tab/>
      </w:r>
      <w:r w:rsidRPr="00DE14AB">
        <w:rPr>
          <w:sz w:val="22"/>
          <w:szCs w:val="20"/>
        </w:rPr>
        <w:tab/>
        <w:t>(EU) 2017/745 relatif aux dispositifs médicaux</w:t>
      </w:r>
    </w:p>
    <w:p w14:paraId="0DD1E1A7" w14:textId="77777777" w:rsidR="00CA44E7" w:rsidRPr="00DE14AB" w:rsidRDefault="00CA44E7" w:rsidP="00CA44E7">
      <w:pPr>
        <w:tabs>
          <w:tab w:val="left" w:pos="851"/>
        </w:tabs>
        <w:spacing w:after="0"/>
        <w:rPr>
          <w:b/>
          <w:bCs/>
          <w:sz w:val="22"/>
          <w:szCs w:val="20"/>
        </w:rPr>
      </w:pPr>
      <w:r w:rsidRPr="00DE14AB">
        <w:rPr>
          <w:b/>
          <w:bCs/>
          <w:noProof/>
          <w:sz w:val="22"/>
          <w:szCs w:val="20"/>
        </w:rPr>
        <w:drawing>
          <wp:anchor distT="0" distB="0" distL="114300" distR="114300" simplePos="0" relativeHeight="251661312" behindDoc="0" locked="0" layoutInCell="1" allowOverlap="1" wp14:anchorId="6E8E4AE2" wp14:editId="63DBB92F">
            <wp:simplePos x="0" y="0"/>
            <wp:positionH relativeFrom="margin">
              <wp:align>left</wp:align>
            </wp:positionH>
            <wp:positionV relativeFrom="paragraph">
              <wp:posOffset>151989</wp:posOffset>
            </wp:positionV>
            <wp:extent cx="313690" cy="304800"/>
            <wp:effectExtent l="0" t="0" r="0" b="0"/>
            <wp:wrapSquare wrapText="bothSides"/>
            <wp:docPr id="170926941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313690" cy="304800"/>
                    </a:xfrm>
                    <a:prstGeom prst="rect">
                      <a:avLst/>
                    </a:prstGeom>
                    <a:noFill/>
                    <a:ln>
                      <a:noFill/>
                    </a:ln>
                  </pic:spPr>
                </pic:pic>
              </a:graphicData>
            </a:graphic>
          </wp:anchor>
        </w:drawing>
      </w:r>
    </w:p>
    <w:p w14:paraId="47CA8B86" w14:textId="25D74330" w:rsidR="00CA44E7" w:rsidRPr="00DE14AB" w:rsidRDefault="00CA44E7" w:rsidP="00CA44E7">
      <w:pPr>
        <w:tabs>
          <w:tab w:val="left" w:pos="851"/>
        </w:tabs>
        <w:spacing w:after="0"/>
        <w:ind w:left="4248" w:hanging="4248"/>
        <w:rPr>
          <w:sz w:val="22"/>
          <w:szCs w:val="20"/>
        </w:rPr>
      </w:pPr>
      <w:r w:rsidRPr="00DE14AB">
        <w:rPr>
          <w:b/>
          <w:bCs/>
          <w:sz w:val="22"/>
          <w:szCs w:val="20"/>
        </w:rPr>
        <w:t xml:space="preserve"> </w:t>
      </w:r>
      <w:r w:rsidRPr="00DE14AB">
        <w:rPr>
          <w:b/>
          <w:bCs/>
          <w:sz w:val="22"/>
          <w:szCs w:val="20"/>
        </w:rPr>
        <w:tab/>
        <w:t xml:space="preserve">Fabricant </w:t>
      </w:r>
      <w:r w:rsidRPr="00DE14AB">
        <w:rPr>
          <w:sz w:val="22"/>
          <w:szCs w:val="20"/>
        </w:rPr>
        <w:t xml:space="preserve">: </w:t>
      </w:r>
      <w:r w:rsidRPr="00DE14AB">
        <w:rPr>
          <w:sz w:val="22"/>
          <w:szCs w:val="20"/>
        </w:rPr>
        <w:tab/>
        <w:t>KAPSYS SAS, 694 Avenue Maurice Donat</w:t>
      </w:r>
      <w:r w:rsidRPr="00DE14AB">
        <w:rPr>
          <w:sz w:val="22"/>
          <w:szCs w:val="20"/>
        </w:rPr>
        <w:br/>
        <w:t>06250 Mougins, France</w:t>
      </w:r>
    </w:p>
    <w:p w14:paraId="405774F0" w14:textId="77777777" w:rsidR="00CA44E7" w:rsidRPr="00DE14AB" w:rsidRDefault="00CA44E7" w:rsidP="00CA44E7">
      <w:pPr>
        <w:tabs>
          <w:tab w:val="left" w:pos="851"/>
        </w:tabs>
        <w:spacing w:after="0"/>
        <w:rPr>
          <w:sz w:val="22"/>
          <w:szCs w:val="20"/>
        </w:rPr>
      </w:pPr>
    </w:p>
    <w:p w14:paraId="762DEC2F" w14:textId="0C88C935" w:rsidR="00CA44E7" w:rsidRDefault="00CA44E7" w:rsidP="00CA44E7">
      <w:pPr>
        <w:tabs>
          <w:tab w:val="left" w:pos="851"/>
        </w:tabs>
        <w:spacing w:after="0"/>
        <w:rPr>
          <w:sz w:val="22"/>
          <w:szCs w:val="20"/>
        </w:rPr>
      </w:pPr>
      <w:r w:rsidRPr="00DE14AB">
        <w:rPr>
          <w:b/>
          <w:bCs/>
          <w:noProof/>
          <w:sz w:val="22"/>
          <w:szCs w:val="20"/>
        </w:rPr>
        <w:drawing>
          <wp:anchor distT="0" distB="0" distL="114300" distR="114300" simplePos="0" relativeHeight="251660288" behindDoc="0" locked="0" layoutInCell="1" allowOverlap="1" wp14:anchorId="7F5C2E4A" wp14:editId="0E68D482">
            <wp:simplePos x="0" y="0"/>
            <wp:positionH relativeFrom="column">
              <wp:posOffset>635</wp:posOffset>
            </wp:positionH>
            <wp:positionV relativeFrom="paragraph">
              <wp:posOffset>1905</wp:posOffset>
            </wp:positionV>
            <wp:extent cx="437515" cy="237490"/>
            <wp:effectExtent l="0" t="0" r="635" b="0"/>
            <wp:wrapSquare wrapText="bothSides"/>
            <wp:docPr id="183896078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515" cy="237490"/>
                    </a:xfrm>
                    <a:prstGeom prst="rect">
                      <a:avLst/>
                    </a:prstGeom>
                    <a:noFill/>
                    <a:ln>
                      <a:noFill/>
                    </a:ln>
                  </pic:spPr>
                </pic:pic>
              </a:graphicData>
            </a:graphic>
          </wp:anchor>
        </w:drawing>
      </w:r>
      <w:r w:rsidRPr="00DE14AB">
        <w:rPr>
          <w:b/>
          <w:bCs/>
          <w:sz w:val="22"/>
          <w:szCs w:val="20"/>
        </w:rPr>
        <w:t>Identifiant unique du dispositif :</w:t>
      </w:r>
      <w:r w:rsidRPr="00DE14AB">
        <w:rPr>
          <w:b/>
          <w:bCs/>
          <w:sz w:val="22"/>
          <w:szCs w:val="20"/>
        </w:rPr>
        <w:tab/>
      </w:r>
      <w:r w:rsidRPr="00DE14AB">
        <w:rPr>
          <w:sz w:val="22"/>
          <w:szCs w:val="20"/>
        </w:rPr>
        <w:t>376017745KAPX01BQ</w:t>
      </w:r>
    </w:p>
    <w:p w14:paraId="00217D13" w14:textId="2A3E766F" w:rsidR="002D446B" w:rsidRPr="002574F0" w:rsidRDefault="002D446B" w:rsidP="002D446B">
      <w:pPr>
        <w:tabs>
          <w:tab w:val="left" w:pos="851"/>
          <w:tab w:val="left" w:pos="4253"/>
        </w:tabs>
        <w:spacing w:after="0"/>
        <w:rPr>
          <w:b/>
          <w:bCs/>
        </w:rPr>
      </w:pPr>
      <w:r w:rsidRPr="002574F0">
        <w:rPr>
          <w:b/>
          <w:bCs/>
        </w:rPr>
        <w:t>UDI-DI</w:t>
      </w:r>
      <w:r>
        <w:rPr>
          <w:b/>
          <w:bCs/>
        </w:rPr>
        <w:t> (GS1):</w:t>
      </w:r>
      <w:r>
        <w:rPr>
          <w:b/>
          <w:bCs/>
        </w:rPr>
        <w:tab/>
      </w:r>
      <w:r w:rsidRPr="002574F0">
        <w:t>03760177451407</w:t>
      </w:r>
    </w:p>
    <w:p w14:paraId="6D62BE0A" w14:textId="77777777" w:rsidR="002D446B" w:rsidRPr="00DE14AB" w:rsidRDefault="002D446B" w:rsidP="00CA44E7">
      <w:pPr>
        <w:tabs>
          <w:tab w:val="left" w:pos="851"/>
        </w:tabs>
        <w:spacing w:after="0"/>
        <w:rPr>
          <w:sz w:val="22"/>
          <w:szCs w:val="20"/>
        </w:rPr>
      </w:pPr>
    </w:p>
    <w:p w14:paraId="5ACAAE79" w14:textId="228F95B3" w:rsidR="00CA44E7" w:rsidRPr="00DE14AB" w:rsidRDefault="002D446B" w:rsidP="00CA44E7">
      <w:pPr>
        <w:tabs>
          <w:tab w:val="left" w:pos="851"/>
        </w:tabs>
        <w:spacing w:after="0"/>
        <w:rPr>
          <w:sz w:val="22"/>
          <w:szCs w:val="20"/>
        </w:rPr>
      </w:pPr>
      <w:r>
        <w:rPr>
          <w:b/>
          <w:bCs/>
          <w:sz w:val="22"/>
          <w:szCs w:val="20"/>
        </w:rPr>
        <w:tab/>
      </w:r>
      <w:r w:rsidR="00CA44E7">
        <w:rPr>
          <w:b/>
          <w:bCs/>
          <w:sz w:val="22"/>
          <w:szCs w:val="20"/>
        </w:rPr>
        <w:t xml:space="preserve">Nom commercial </w:t>
      </w:r>
      <w:r w:rsidR="00CA44E7" w:rsidRPr="00DE14AB">
        <w:rPr>
          <w:sz w:val="22"/>
          <w:szCs w:val="20"/>
        </w:rPr>
        <w:t xml:space="preserve">: </w:t>
      </w:r>
      <w:r w:rsidR="00CA44E7" w:rsidRPr="00DE14AB">
        <w:rPr>
          <w:sz w:val="22"/>
          <w:szCs w:val="20"/>
        </w:rPr>
        <w:tab/>
      </w:r>
      <w:r w:rsidR="00CA44E7" w:rsidRPr="00DE14AB">
        <w:rPr>
          <w:sz w:val="22"/>
          <w:szCs w:val="20"/>
        </w:rPr>
        <w:tab/>
      </w:r>
      <w:r w:rsidR="00CA44E7" w:rsidRPr="00DE14AB">
        <w:rPr>
          <w:sz w:val="22"/>
          <w:szCs w:val="20"/>
        </w:rPr>
        <w:tab/>
      </w:r>
      <w:proofErr w:type="spellStart"/>
      <w:r w:rsidR="00CA44E7" w:rsidRPr="00DE14AB">
        <w:rPr>
          <w:sz w:val="22"/>
          <w:szCs w:val="20"/>
        </w:rPr>
        <w:t>KapX</w:t>
      </w:r>
      <w:proofErr w:type="spellEnd"/>
    </w:p>
    <w:p w14:paraId="2C944B46" w14:textId="445C8045" w:rsidR="00CA44E7" w:rsidRPr="00DE14AB" w:rsidRDefault="00CA44E7" w:rsidP="00CA44E7">
      <w:pPr>
        <w:tabs>
          <w:tab w:val="left" w:pos="851"/>
        </w:tabs>
        <w:spacing w:after="0"/>
        <w:rPr>
          <w:sz w:val="22"/>
          <w:szCs w:val="20"/>
        </w:rPr>
      </w:pPr>
      <w:r w:rsidRPr="00DE14AB">
        <w:rPr>
          <w:noProof/>
          <w:sz w:val="22"/>
          <w:szCs w:val="20"/>
        </w:rPr>
        <w:drawing>
          <wp:anchor distT="0" distB="0" distL="114300" distR="114300" simplePos="0" relativeHeight="251659264" behindDoc="0" locked="0" layoutInCell="1" allowOverlap="1" wp14:anchorId="66AD2A02" wp14:editId="1C318411">
            <wp:simplePos x="0" y="0"/>
            <wp:positionH relativeFrom="column">
              <wp:posOffset>1158</wp:posOffset>
            </wp:positionH>
            <wp:positionV relativeFrom="paragraph">
              <wp:posOffset>-598</wp:posOffset>
            </wp:positionV>
            <wp:extent cx="406800" cy="237600"/>
            <wp:effectExtent l="0" t="0" r="0" b="0"/>
            <wp:wrapSquare wrapText="bothSides"/>
            <wp:docPr id="17755341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grayscl/>
                      <a:extLst>
                        <a:ext uri="{28A0092B-C50C-407E-A947-70E740481C1C}">
                          <a14:useLocalDpi xmlns:a14="http://schemas.microsoft.com/office/drawing/2010/main" val="0"/>
                        </a:ext>
                      </a:extLst>
                    </a:blip>
                    <a:srcRect/>
                    <a:stretch>
                      <a:fillRect/>
                    </a:stretch>
                  </pic:blipFill>
                  <pic:spPr bwMode="auto">
                    <a:xfrm>
                      <a:off x="0" y="0"/>
                      <a:ext cx="406800" cy="237600"/>
                    </a:xfrm>
                    <a:prstGeom prst="rect">
                      <a:avLst/>
                    </a:prstGeom>
                    <a:noFill/>
                    <a:ln>
                      <a:noFill/>
                    </a:ln>
                  </pic:spPr>
                </pic:pic>
              </a:graphicData>
            </a:graphic>
          </wp:anchor>
        </w:drawing>
      </w:r>
      <w:r w:rsidRPr="00DE14AB">
        <w:rPr>
          <w:sz w:val="22"/>
          <w:szCs w:val="20"/>
        </w:rPr>
        <w:tab/>
      </w:r>
      <w:r>
        <w:rPr>
          <w:b/>
          <w:bCs/>
          <w:sz w:val="22"/>
          <w:szCs w:val="20"/>
        </w:rPr>
        <w:t xml:space="preserve">Référence catalogue </w:t>
      </w:r>
      <w:r w:rsidRPr="00DE14AB">
        <w:rPr>
          <w:b/>
          <w:bCs/>
          <w:sz w:val="22"/>
          <w:szCs w:val="20"/>
        </w:rPr>
        <w:t>:</w:t>
      </w:r>
      <w:r w:rsidRPr="00DE14AB">
        <w:rPr>
          <w:sz w:val="22"/>
          <w:szCs w:val="20"/>
        </w:rPr>
        <w:t xml:space="preserve"> </w:t>
      </w:r>
      <w:r w:rsidRPr="00DE14AB">
        <w:rPr>
          <w:sz w:val="22"/>
          <w:szCs w:val="20"/>
        </w:rPr>
        <w:tab/>
      </w:r>
      <w:r w:rsidRPr="00DE14AB">
        <w:rPr>
          <w:sz w:val="22"/>
          <w:szCs w:val="20"/>
        </w:rPr>
        <w:tab/>
        <w:t>KAP51000</w:t>
      </w:r>
    </w:p>
    <w:p w14:paraId="501884CF" w14:textId="77777777" w:rsidR="00CA44E7" w:rsidRPr="00DE14AB" w:rsidRDefault="00CA44E7" w:rsidP="00CA44E7">
      <w:pPr>
        <w:tabs>
          <w:tab w:val="left" w:pos="851"/>
          <w:tab w:val="left" w:pos="993"/>
        </w:tabs>
        <w:spacing w:after="0"/>
        <w:rPr>
          <w:b/>
          <w:bCs/>
          <w:sz w:val="22"/>
          <w:szCs w:val="20"/>
        </w:rPr>
      </w:pPr>
    </w:p>
    <w:p w14:paraId="57ABE4DF" w14:textId="28EB4623" w:rsidR="00CA44E7" w:rsidRPr="00DE14AB" w:rsidRDefault="00CA44E7" w:rsidP="00CA44E7">
      <w:pPr>
        <w:spacing w:after="0"/>
        <w:rPr>
          <w:sz w:val="22"/>
          <w:szCs w:val="20"/>
        </w:rPr>
      </w:pPr>
      <w:r>
        <w:rPr>
          <w:b/>
          <w:bCs/>
          <w:sz w:val="22"/>
          <w:szCs w:val="20"/>
        </w:rPr>
        <w:t xml:space="preserve">Référence du document </w:t>
      </w:r>
      <w:r w:rsidRPr="00DE14AB">
        <w:rPr>
          <w:sz w:val="22"/>
          <w:szCs w:val="20"/>
        </w:rPr>
        <w:t xml:space="preserve">: </w:t>
      </w:r>
      <w:r w:rsidRPr="00DE14AB">
        <w:rPr>
          <w:sz w:val="22"/>
          <w:szCs w:val="20"/>
        </w:rPr>
        <w:tab/>
      </w:r>
      <w:r w:rsidRPr="00DE14AB">
        <w:rPr>
          <w:sz w:val="22"/>
          <w:szCs w:val="20"/>
        </w:rPr>
        <w:tab/>
      </w:r>
      <w:r w:rsidRPr="00DE14AB">
        <w:rPr>
          <w:sz w:val="22"/>
          <w:szCs w:val="20"/>
        </w:rPr>
        <w:tab/>
        <w:t>IFU-KAPX-</w:t>
      </w:r>
      <w:r>
        <w:rPr>
          <w:sz w:val="22"/>
          <w:szCs w:val="20"/>
        </w:rPr>
        <w:t>FR</w:t>
      </w:r>
      <w:r w:rsidRPr="00DE14AB">
        <w:rPr>
          <w:sz w:val="22"/>
          <w:szCs w:val="20"/>
        </w:rPr>
        <w:t>-1.</w:t>
      </w:r>
      <w:r w:rsidR="002D446B">
        <w:rPr>
          <w:sz w:val="22"/>
          <w:szCs w:val="20"/>
        </w:rPr>
        <w:t>9</w:t>
      </w:r>
    </w:p>
    <w:p w14:paraId="78781986" w14:textId="2AA78A0C" w:rsidR="00CA44E7" w:rsidRPr="00DE14AB" w:rsidRDefault="00CA44E7" w:rsidP="00CA44E7">
      <w:pPr>
        <w:spacing w:after="0"/>
        <w:rPr>
          <w:sz w:val="22"/>
          <w:szCs w:val="20"/>
        </w:rPr>
      </w:pPr>
      <w:r w:rsidRPr="00CA44E7">
        <w:rPr>
          <w:b/>
          <w:bCs/>
          <w:sz w:val="22"/>
          <w:szCs w:val="20"/>
        </w:rPr>
        <w:t>Version</w:t>
      </w:r>
      <w:r w:rsidRPr="00CA44E7">
        <w:rPr>
          <w:sz w:val="22"/>
          <w:szCs w:val="20"/>
        </w:rPr>
        <w:t xml:space="preserve"> :</w:t>
      </w:r>
      <w:r w:rsidRPr="00DE14AB">
        <w:rPr>
          <w:sz w:val="22"/>
          <w:szCs w:val="20"/>
        </w:rPr>
        <w:t xml:space="preserve"> </w:t>
      </w:r>
      <w:r w:rsidRPr="00DE14AB">
        <w:rPr>
          <w:sz w:val="22"/>
          <w:szCs w:val="20"/>
        </w:rPr>
        <w:tab/>
      </w:r>
      <w:r w:rsidRPr="00DE14AB">
        <w:rPr>
          <w:sz w:val="22"/>
          <w:szCs w:val="20"/>
        </w:rPr>
        <w:tab/>
      </w:r>
      <w:r w:rsidRPr="00DE14AB">
        <w:rPr>
          <w:sz w:val="22"/>
          <w:szCs w:val="20"/>
        </w:rPr>
        <w:tab/>
      </w:r>
      <w:r w:rsidRPr="00DE14AB">
        <w:rPr>
          <w:sz w:val="22"/>
          <w:szCs w:val="20"/>
        </w:rPr>
        <w:tab/>
      </w:r>
      <w:r w:rsidRPr="00DE14AB">
        <w:rPr>
          <w:sz w:val="22"/>
          <w:szCs w:val="20"/>
        </w:rPr>
        <w:tab/>
        <w:t>1.</w:t>
      </w:r>
      <w:r w:rsidR="002D446B">
        <w:rPr>
          <w:sz w:val="22"/>
          <w:szCs w:val="20"/>
        </w:rPr>
        <w:t>9</w:t>
      </w:r>
    </w:p>
    <w:p w14:paraId="327813B4" w14:textId="4801F056" w:rsidR="00CA44E7" w:rsidRDefault="00CA44E7" w:rsidP="00CA44E7">
      <w:pPr>
        <w:spacing w:after="0"/>
        <w:rPr>
          <w:sz w:val="22"/>
          <w:szCs w:val="20"/>
        </w:rPr>
      </w:pPr>
      <w:r w:rsidRPr="00CA44E7">
        <w:rPr>
          <w:b/>
          <w:bCs/>
          <w:sz w:val="22"/>
          <w:szCs w:val="20"/>
        </w:rPr>
        <w:t>Date de publication</w:t>
      </w:r>
      <w:r>
        <w:rPr>
          <w:b/>
          <w:bCs/>
          <w:sz w:val="22"/>
          <w:szCs w:val="20"/>
        </w:rPr>
        <w:t xml:space="preserve"> </w:t>
      </w:r>
      <w:r w:rsidRPr="00DE14AB">
        <w:rPr>
          <w:sz w:val="22"/>
          <w:szCs w:val="20"/>
        </w:rPr>
        <w:t xml:space="preserve">: </w:t>
      </w:r>
      <w:r w:rsidRPr="00DE14AB">
        <w:rPr>
          <w:sz w:val="22"/>
          <w:szCs w:val="20"/>
        </w:rPr>
        <w:tab/>
      </w:r>
      <w:r w:rsidRPr="00DE14AB">
        <w:rPr>
          <w:sz w:val="22"/>
          <w:szCs w:val="20"/>
        </w:rPr>
        <w:tab/>
      </w:r>
      <w:r w:rsidRPr="00DE14AB">
        <w:rPr>
          <w:sz w:val="22"/>
          <w:szCs w:val="20"/>
        </w:rPr>
        <w:tab/>
      </w:r>
      <w:r w:rsidRPr="00DE14AB">
        <w:rPr>
          <w:sz w:val="22"/>
          <w:szCs w:val="20"/>
        </w:rPr>
        <w:tab/>
      </w:r>
      <w:r w:rsidR="002D446B">
        <w:rPr>
          <w:sz w:val="22"/>
          <w:szCs w:val="20"/>
        </w:rPr>
        <w:t>Octobre</w:t>
      </w:r>
      <w:r w:rsidRPr="00DE14AB">
        <w:rPr>
          <w:sz w:val="22"/>
          <w:szCs w:val="20"/>
        </w:rPr>
        <w:t xml:space="preserve"> 2026</w:t>
      </w:r>
    </w:p>
    <w:p w14:paraId="2771DF41" w14:textId="77777777" w:rsidR="00DC1893" w:rsidRDefault="00DC1893" w:rsidP="00CA44E7">
      <w:pPr>
        <w:spacing w:after="0"/>
        <w:rPr>
          <w:sz w:val="22"/>
          <w:szCs w:val="20"/>
        </w:rPr>
      </w:pPr>
    </w:p>
    <w:p w14:paraId="6711E449" w14:textId="2AD5E6B6" w:rsidR="00CC649E" w:rsidRDefault="00CC649E" w:rsidP="00DC1893">
      <w:pPr>
        <w:spacing w:after="0"/>
        <w:jc w:val="center"/>
      </w:pPr>
      <w:r>
        <w:lastRenderedPageBreak/>
        <w:br w:type="page"/>
      </w:r>
    </w:p>
    <w:sdt>
      <w:sdtPr>
        <w:rPr>
          <w:rFonts w:asciiTheme="minorHAnsi" w:eastAsiaTheme="minorHAnsi" w:hAnsiTheme="minorHAnsi" w:cstheme="minorBidi"/>
          <w:b w:val="0"/>
          <w:color w:val="auto"/>
          <w:kern w:val="2"/>
          <w:sz w:val="18"/>
          <w:szCs w:val="18"/>
          <w:lang w:eastAsia="en-US"/>
          <w14:ligatures w14:val="standardContextual"/>
        </w:rPr>
        <w:id w:val="1084259518"/>
        <w:docPartObj>
          <w:docPartGallery w:val="Table of Contents"/>
          <w:docPartUnique/>
        </w:docPartObj>
      </w:sdtPr>
      <w:sdtEndPr>
        <w:rPr>
          <w:bCs/>
          <w:sz w:val="20"/>
        </w:rPr>
      </w:sdtEndPr>
      <w:sdtContent>
        <w:p w14:paraId="3A862745" w14:textId="4DB23EEE" w:rsidR="00FE6E3E" w:rsidRPr="00594507" w:rsidRDefault="00FE6E3E" w:rsidP="00DE14AB">
          <w:pPr>
            <w:pStyle w:val="En-ttedetabledesmatires"/>
          </w:pPr>
          <w:r w:rsidRPr="00594507">
            <w:rPr>
              <w:rFonts w:asciiTheme="minorHAnsi" w:hAnsiTheme="minorHAnsi"/>
              <w:color w:val="auto"/>
            </w:rPr>
            <w:t>Table des matières</w:t>
          </w:r>
        </w:p>
        <w:p w14:paraId="55A21209" w14:textId="5A109E52" w:rsidR="00417267" w:rsidRDefault="00FE6E3E">
          <w:pPr>
            <w:pStyle w:val="TM1"/>
            <w:rPr>
              <w:rFonts w:eastAsiaTheme="minorEastAsia"/>
              <w:i w:val="0"/>
              <w:iCs w:val="0"/>
              <w:szCs w:val="24"/>
              <w:lang w:eastAsia="fr-FR"/>
            </w:rPr>
          </w:pPr>
          <w:r w:rsidRPr="00594507">
            <w:rPr>
              <w:szCs w:val="24"/>
            </w:rPr>
            <w:fldChar w:fldCharType="begin"/>
          </w:r>
          <w:r w:rsidRPr="00594507">
            <w:rPr>
              <w:szCs w:val="24"/>
            </w:rPr>
            <w:instrText xml:space="preserve"> TOC \o "1-3" \h \z \u </w:instrText>
          </w:r>
          <w:r w:rsidRPr="00594507">
            <w:rPr>
              <w:szCs w:val="24"/>
            </w:rPr>
            <w:fldChar w:fldCharType="separate"/>
          </w:r>
          <w:hyperlink w:anchor="_Toc235008538" w:history="1">
            <w:r w:rsidR="00417267" w:rsidRPr="006D2B5A">
              <w:rPr>
                <w:rStyle w:val="Lienhypertexte"/>
              </w:rPr>
              <w:t>Introduction</w:t>
            </w:r>
            <w:r w:rsidR="00417267">
              <w:rPr>
                <w:webHidden/>
              </w:rPr>
              <w:tab/>
            </w:r>
            <w:r w:rsidR="00417267">
              <w:rPr>
                <w:webHidden/>
              </w:rPr>
              <w:fldChar w:fldCharType="begin"/>
            </w:r>
            <w:r w:rsidR="00417267">
              <w:rPr>
                <w:webHidden/>
              </w:rPr>
              <w:instrText xml:space="preserve"> PAGEREF _Toc235008538 \h </w:instrText>
            </w:r>
            <w:r w:rsidR="00417267">
              <w:rPr>
                <w:webHidden/>
              </w:rPr>
            </w:r>
            <w:r w:rsidR="00417267">
              <w:rPr>
                <w:webHidden/>
              </w:rPr>
              <w:fldChar w:fldCharType="separate"/>
            </w:r>
            <w:r w:rsidR="00417267">
              <w:rPr>
                <w:webHidden/>
              </w:rPr>
              <w:t>3</w:t>
            </w:r>
            <w:r w:rsidR="00417267">
              <w:rPr>
                <w:webHidden/>
              </w:rPr>
              <w:fldChar w:fldCharType="end"/>
            </w:r>
          </w:hyperlink>
        </w:p>
        <w:p w14:paraId="459ABE15" w14:textId="0C4A55BE" w:rsidR="00417267" w:rsidRDefault="00417267">
          <w:pPr>
            <w:pStyle w:val="TM1"/>
            <w:rPr>
              <w:rFonts w:eastAsiaTheme="minorEastAsia"/>
              <w:i w:val="0"/>
              <w:iCs w:val="0"/>
              <w:szCs w:val="24"/>
              <w:lang w:eastAsia="fr-FR"/>
            </w:rPr>
          </w:pPr>
          <w:hyperlink w:anchor="_Toc235008539" w:history="1">
            <w:r w:rsidRPr="006D2B5A">
              <w:rPr>
                <w:rStyle w:val="Lienhypertexte"/>
              </w:rPr>
              <w:t>Destination du dispositif</w:t>
            </w:r>
            <w:r>
              <w:rPr>
                <w:webHidden/>
              </w:rPr>
              <w:tab/>
            </w:r>
            <w:r>
              <w:rPr>
                <w:webHidden/>
              </w:rPr>
              <w:fldChar w:fldCharType="begin"/>
            </w:r>
            <w:r>
              <w:rPr>
                <w:webHidden/>
              </w:rPr>
              <w:instrText xml:space="preserve"> PAGEREF _Toc235008539 \h </w:instrText>
            </w:r>
            <w:r>
              <w:rPr>
                <w:webHidden/>
              </w:rPr>
            </w:r>
            <w:r>
              <w:rPr>
                <w:webHidden/>
              </w:rPr>
              <w:fldChar w:fldCharType="separate"/>
            </w:r>
            <w:r>
              <w:rPr>
                <w:webHidden/>
              </w:rPr>
              <w:t>3</w:t>
            </w:r>
            <w:r>
              <w:rPr>
                <w:webHidden/>
              </w:rPr>
              <w:fldChar w:fldCharType="end"/>
            </w:r>
          </w:hyperlink>
        </w:p>
        <w:p w14:paraId="5C7B0B29" w14:textId="069E25FB" w:rsidR="00417267" w:rsidRDefault="00417267">
          <w:pPr>
            <w:pStyle w:val="TM1"/>
            <w:rPr>
              <w:rFonts w:eastAsiaTheme="minorEastAsia"/>
              <w:i w:val="0"/>
              <w:iCs w:val="0"/>
              <w:szCs w:val="24"/>
              <w:lang w:eastAsia="fr-FR"/>
            </w:rPr>
          </w:pPr>
          <w:hyperlink w:anchor="_Toc235008540" w:history="1">
            <w:r w:rsidRPr="006D2B5A">
              <w:rPr>
                <w:rStyle w:val="Lienhypertexte"/>
              </w:rPr>
              <w:t>Consignes de sécurité</w:t>
            </w:r>
            <w:r>
              <w:rPr>
                <w:webHidden/>
              </w:rPr>
              <w:tab/>
            </w:r>
            <w:r>
              <w:rPr>
                <w:webHidden/>
              </w:rPr>
              <w:fldChar w:fldCharType="begin"/>
            </w:r>
            <w:r>
              <w:rPr>
                <w:webHidden/>
              </w:rPr>
              <w:instrText xml:space="preserve"> PAGEREF _Toc235008540 \h </w:instrText>
            </w:r>
            <w:r>
              <w:rPr>
                <w:webHidden/>
              </w:rPr>
            </w:r>
            <w:r>
              <w:rPr>
                <w:webHidden/>
              </w:rPr>
              <w:fldChar w:fldCharType="separate"/>
            </w:r>
            <w:r>
              <w:rPr>
                <w:webHidden/>
              </w:rPr>
              <w:t>5</w:t>
            </w:r>
            <w:r>
              <w:rPr>
                <w:webHidden/>
              </w:rPr>
              <w:fldChar w:fldCharType="end"/>
            </w:r>
          </w:hyperlink>
        </w:p>
        <w:p w14:paraId="7768146F" w14:textId="009E7B08" w:rsidR="00417267" w:rsidRDefault="00417267">
          <w:pPr>
            <w:pStyle w:val="TM1"/>
            <w:rPr>
              <w:rFonts w:eastAsiaTheme="minorEastAsia"/>
              <w:i w:val="0"/>
              <w:iCs w:val="0"/>
              <w:szCs w:val="24"/>
              <w:lang w:eastAsia="fr-FR"/>
            </w:rPr>
          </w:pPr>
          <w:hyperlink w:anchor="_Toc235008541" w:history="1">
            <w:r w:rsidRPr="006D2B5A">
              <w:rPr>
                <w:rStyle w:val="Lienhypertexte"/>
              </w:rPr>
              <w:t>Contenu de la boîte</w:t>
            </w:r>
            <w:r>
              <w:rPr>
                <w:webHidden/>
              </w:rPr>
              <w:tab/>
            </w:r>
            <w:r>
              <w:rPr>
                <w:webHidden/>
              </w:rPr>
              <w:fldChar w:fldCharType="begin"/>
            </w:r>
            <w:r>
              <w:rPr>
                <w:webHidden/>
              </w:rPr>
              <w:instrText xml:space="preserve"> PAGEREF _Toc235008541 \h </w:instrText>
            </w:r>
            <w:r>
              <w:rPr>
                <w:webHidden/>
              </w:rPr>
            </w:r>
            <w:r>
              <w:rPr>
                <w:webHidden/>
              </w:rPr>
              <w:fldChar w:fldCharType="separate"/>
            </w:r>
            <w:r>
              <w:rPr>
                <w:webHidden/>
              </w:rPr>
              <w:t>8</w:t>
            </w:r>
            <w:r>
              <w:rPr>
                <w:webHidden/>
              </w:rPr>
              <w:fldChar w:fldCharType="end"/>
            </w:r>
          </w:hyperlink>
        </w:p>
        <w:p w14:paraId="6EE4DFC8" w14:textId="3FF174A4" w:rsidR="00417267" w:rsidRDefault="00417267">
          <w:pPr>
            <w:pStyle w:val="TM1"/>
            <w:rPr>
              <w:rFonts w:eastAsiaTheme="minorEastAsia"/>
              <w:i w:val="0"/>
              <w:iCs w:val="0"/>
              <w:szCs w:val="24"/>
              <w:lang w:eastAsia="fr-FR"/>
            </w:rPr>
          </w:pPr>
          <w:hyperlink w:anchor="_Toc235008542" w:history="1">
            <w:r w:rsidRPr="006D2B5A">
              <w:rPr>
                <w:rStyle w:val="Lienhypertexte"/>
                <w:rFonts w:eastAsia="Times New Roman"/>
                <w:lang w:eastAsia="fr-FR"/>
              </w:rPr>
              <w:t>Description du produit</w:t>
            </w:r>
            <w:r>
              <w:rPr>
                <w:webHidden/>
              </w:rPr>
              <w:tab/>
            </w:r>
            <w:r>
              <w:rPr>
                <w:webHidden/>
              </w:rPr>
              <w:fldChar w:fldCharType="begin"/>
            </w:r>
            <w:r>
              <w:rPr>
                <w:webHidden/>
              </w:rPr>
              <w:instrText xml:space="preserve"> PAGEREF _Toc235008542 \h </w:instrText>
            </w:r>
            <w:r>
              <w:rPr>
                <w:webHidden/>
              </w:rPr>
            </w:r>
            <w:r>
              <w:rPr>
                <w:webHidden/>
              </w:rPr>
              <w:fldChar w:fldCharType="separate"/>
            </w:r>
            <w:r>
              <w:rPr>
                <w:webHidden/>
              </w:rPr>
              <w:t>9</w:t>
            </w:r>
            <w:r>
              <w:rPr>
                <w:webHidden/>
              </w:rPr>
              <w:fldChar w:fldCharType="end"/>
            </w:r>
          </w:hyperlink>
        </w:p>
        <w:p w14:paraId="5D69E66D" w14:textId="067805F0" w:rsidR="00417267" w:rsidRDefault="00417267">
          <w:pPr>
            <w:pStyle w:val="TM2"/>
            <w:tabs>
              <w:tab w:val="right" w:leader="dot" w:pos="9062"/>
            </w:tabs>
            <w:rPr>
              <w:rFonts w:eastAsiaTheme="minorEastAsia"/>
              <w:noProof/>
              <w:szCs w:val="24"/>
              <w:lang w:eastAsia="fr-FR"/>
            </w:rPr>
          </w:pPr>
          <w:hyperlink w:anchor="_Toc235008543" w:history="1">
            <w:r w:rsidRPr="006D2B5A">
              <w:rPr>
                <w:rStyle w:val="Lienhypertexte"/>
                <w:rFonts w:eastAsia="Times New Roman"/>
                <w:noProof/>
                <w:lang w:eastAsia="fr-FR"/>
              </w:rPr>
              <w:t>Le casque</w:t>
            </w:r>
            <w:r>
              <w:rPr>
                <w:noProof/>
                <w:webHidden/>
              </w:rPr>
              <w:tab/>
            </w:r>
            <w:r>
              <w:rPr>
                <w:noProof/>
                <w:webHidden/>
              </w:rPr>
              <w:fldChar w:fldCharType="begin"/>
            </w:r>
            <w:r>
              <w:rPr>
                <w:noProof/>
                <w:webHidden/>
              </w:rPr>
              <w:instrText xml:space="preserve"> PAGEREF _Toc235008543 \h </w:instrText>
            </w:r>
            <w:r>
              <w:rPr>
                <w:noProof/>
                <w:webHidden/>
              </w:rPr>
            </w:r>
            <w:r>
              <w:rPr>
                <w:noProof/>
                <w:webHidden/>
              </w:rPr>
              <w:fldChar w:fldCharType="separate"/>
            </w:r>
            <w:r>
              <w:rPr>
                <w:noProof/>
                <w:webHidden/>
              </w:rPr>
              <w:t>9</w:t>
            </w:r>
            <w:r>
              <w:rPr>
                <w:noProof/>
                <w:webHidden/>
              </w:rPr>
              <w:fldChar w:fldCharType="end"/>
            </w:r>
          </w:hyperlink>
        </w:p>
        <w:p w14:paraId="42B9DDA8" w14:textId="21530B0B" w:rsidR="00417267" w:rsidRDefault="00417267">
          <w:pPr>
            <w:pStyle w:val="TM2"/>
            <w:tabs>
              <w:tab w:val="right" w:leader="dot" w:pos="9062"/>
            </w:tabs>
            <w:rPr>
              <w:rFonts w:eastAsiaTheme="minorEastAsia"/>
              <w:noProof/>
              <w:szCs w:val="24"/>
              <w:lang w:eastAsia="fr-FR"/>
            </w:rPr>
          </w:pPr>
          <w:hyperlink w:anchor="_Toc235008544" w:history="1">
            <w:r w:rsidRPr="006D2B5A">
              <w:rPr>
                <w:rStyle w:val="Lienhypertexte"/>
                <w:rFonts w:eastAsia="Times New Roman"/>
                <w:noProof/>
                <w:lang w:eastAsia="fr-FR"/>
              </w:rPr>
              <w:t>Le boîtier de contrôle</w:t>
            </w:r>
            <w:r>
              <w:rPr>
                <w:noProof/>
                <w:webHidden/>
              </w:rPr>
              <w:tab/>
            </w:r>
            <w:r>
              <w:rPr>
                <w:noProof/>
                <w:webHidden/>
              </w:rPr>
              <w:fldChar w:fldCharType="begin"/>
            </w:r>
            <w:r>
              <w:rPr>
                <w:noProof/>
                <w:webHidden/>
              </w:rPr>
              <w:instrText xml:space="preserve"> PAGEREF _Toc235008544 \h </w:instrText>
            </w:r>
            <w:r>
              <w:rPr>
                <w:noProof/>
                <w:webHidden/>
              </w:rPr>
            </w:r>
            <w:r>
              <w:rPr>
                <w:noProof/>
                <w:webHidden/>
              </w:rPr>
              <w:fldChar w:fldCharType="separate"/>
            </w:r>
            <w:r>
              <w:rPr>
                <w:noProof/>
                <w:webHidden/>
              </w:rPr>
              <w:t>10</w:t>
            </w:r>
            <w:r>
              <w:rPr>
                <w:noProof/>
                <w:webHidden/>
              </w:rPr>
              <w:fldChar w:fldCharType="end"/>
            </w:r>
          </w:hyperlink>
        </w:p>
        <w:p w14:paraId="6F794BBF" w14:textId="400BBE0D" w:rsidR="00417267" w:rsidRDefault="00417267">
          <w:pPr>
            <w:pStyle w:val="TM1"/>
            <w:rPr>
              <w:rFonts w:eastAsiaTheme="minorEastAsia"/>
              <w:i w:val="0"/>
              <w:iCs w:val="0"/>
              <w:szCs w:val="24"/>
              <w:lang w:eastAsia="fr-FR"/>
            </w:rPr>
          </w:pPr>
          <w:hyperlink w:anchor="_Toc235008545" w:history="1">
            <w:r w:rsidRPr="006D2B5A">
              <w:rPr>
                <w:rStyle w:val="Lienhypertexte"/>
                <w:lang w:eastAsia="fr-FR"/>
              </w:rPr>
              <w:t>Mise en route et premiers pas</w:t>
            </w:r>
            <w:r>
              <w:rPr>
                <w:webHidden/>
              </w:rPr>
              <w:tab/>
            </w:r>
            <w:r>
              <w:rPr>
                <w:webHidden/>
              </w:rPr>
              <w:fldChar w:fldCharType="begin"/>
            </w:r>
            <w:r>
              <w:rPr>
                <w:webHidden/>
              </w:rPr>
              <w:instrText xml:space="preserve"> PAGEREF _Toc235008545 \h </w:instrText>
            </w:r>
            <w:r>
              <w:rPr>
                <w:webHidden/>
              </w:rPr>
            </w:r>
            <w:r>
              <w:rPr>
                <w:webHidden/>
              </w:rPr>
              <w:fldChar w:fldCharType="separate"/>
            </w:r>
            <w:r>
              <w:rPr>
                <w:webHidden/>
              </w:rPr>
              <w:t>11</w:t>
            </w:r>
            <w:r>
              <w:rPr>
                <w:webHidden/>
              </w:rPr>
              <w:fldChar w:fldCharType="end"/>
            </w:r>
          </w:hyperlink>
        </w:p>
        <w:p w14:paraId="1B5BD6CD" w14:textId="569C6341" w:rsidR="00417267" w:rsidRDefault="00417267">
          <w:pPr>
            <w:pStyle w:val="TM2"/>
            <w:tabs>
              <w:tab w:val="right" w:leader="dot" w:pos="9062"/>
            </w:tabs>
            <w:rPr>
              <w:rFonts w:eastAsiaTheme="minorEastAsia"/>
              <w:noProof/>
              <w:szCs w:val="24"/>
              <w:lang w:eastAsia="fr-FR"/>
            </w:rPr>
          </w:pPr>
          <w:hyperlink w:anchor="_Toc235008546" w:history="1">
            <w:r w:rsidRPr="006D2B5A">
              <w:rPr>
                <w:rStyle w:val="Lienhypertexte"/>
                <w:noProof/>
              </w:rPr>
              <w:t>La charge des batteries</w:t>
            </w:r>
            <w:r>
              <w:rPr>
                <w:noProof/>
                <w:webHidden/>
              </w:rPr>
              <w:tab/>
            </w:r>
            <w:r>
              <w:rPr>
                <w:noProof/>
                <w:webHidden/>
              </w:rPr>
              <w:fldChar w:fldCharType="begin"/>
            </w:r>
            <w:r>
              <w:rPr>
                <w:noProof/>
                <w:webHidden/>
              </w:rPr>
              <w:instrText xml:space="preserve"> PAGEREF _Toc235008546 \h </w:instrText>
            </w:r>
            <w:r>
              <w:rPr>
                <w:noProof/>
                <w:webHidden/>
              </w:rPr>
            </w:r>
            <w:r>
              <w:rPr>
                <w:noProof/>
                <w:webHidden/>
              </w:rPr>
              <w:fldChar w:fldCharType="separate"/>
            </w:r>
            <w:r>
              <w:rPr>
                <w:noProof/>
                <w:webHidden/>
              </w:rPr>
              <w:t>11</w:t>
            </w:r>
            <w:r>
              <w:rPr>
                <w:noProof/>
                <w:webHidden/>
              </w:rPr>
              <w:fldChar w:fldCharType="end"/>
            </w:r>
          </w:hyperlink>
        </w:p>
        <w:p w14:paraId="2D4C260E" w14:textId="1F952A34" w:rsidR="00417267" w:rsidRDefault="00417267">
          <w:pPr>
            <w:pStyle w:val="TM2"/>
            <w:tabs>
              <w:tab w:val="right" w:leader="dot" w:pos="9062"/>
            </w:tabs>
            <w:rPr>
              <w:rFonts w:eastAsiaTheme="minorEastAsia"/>
              <w:noProof/>
              <w:szCs w:val="24"/>
              <w:lang w:eastAsia="fr-FR"/>
            </w:rPr>
          </w:pPr>
          <w:hyperlink w:anchor="_Toc235008547" w:history="1">
            <w:r w:rsidRPr="006D2B5A">
              <w:rPr>
                <w:rStyle w:val="Lienhypertexte"/>
                <w:noProof/>
                <w:lang w:eastAsia="fr-FR"/>
              </w:rPr>
              <w:t>L’installation et la mise en route</w:t>
            </w:r>
            <w:r>
              <w:rPr>
                <w:noProof/>
                <w:webHidden/>
              </w:rPr>
              <w:tab/>
            </w:r>
            <w:r>
              <w:rPr>
                <w:noProof/>
                <w:webHidden/>
              </w:rPr>
              <w:fldChar w:fldCharType="begin"/>
            </w:r>
            <w:r>
              <w:rPr>
                <w:noProof/>
                <w:webHidden/>
              </w:rPr>
              <w:instrText xml:space="preserve"> PAGEREF _Toc235008547 \h </w:instrText>
            </w:r>
            <w:r>
              <w:rPr>
                <w:noProof/>
                <w:webHidden/>
              </w:rPr>
            </w:r>
            <w:r>
              <w:rPr>
                <w:noProof/>
                <w:webHidden/>
              </w:rPr>
              <w:fldChar w:fldCharType="separate"/>
            </w:r>
            <w:r>
              <w:rPr>
                <w:noProof/>
                <w:webHidden/>
              </w:rPr>
              <w:t>11</w:t>
            </w:r>
            <w:r>
              <w:rPr>
                <w:noProof/>
                <w:webHidden/>
              </w:rPr>
              <w:fldChar w:fldCharType="end"/>
            </w:r>
          </w:hyperlink>
        </w:p>
        <w:p w14:paraId="5D5CA7AC" w14:textId="4029B342" w:rsidR="00417267" w:rsidRDefault="00417267">
          <w:pPr>
            <w:pStyle w:val="TM2"/>
            <w:tabs>
              <w:tab w:val="right" w:leader="dot" w:pos="9062"/>
            </w:tabs>
            <w:rPr>
              <w:rFonts w:eastAsiaTheme="minorEastAsia"/>
              <w:noProof/>
              <w:szCs w:val="24"/>
              <w:lang w:eastAsia="fr-FR"/>
            </w:rPr>
          </w:pPr>
          <w:hyperlink w:anchor="_Toc235008548" w:history="1">
            <w:r w:rsidRPr="006D2B5A">
              <w:rPr>
                <w:rStyle w:val="Lienhypertexte"/>
                <w:noProof/>
                <w:lang w:eastAsia="fr-FR"/>
              </w:rPr>
              <w:t>Les contrôles</w:t>
            </w:r>
            <w:r>
              <w:rPr>
                <w:noProof/>
                <w:webHidden/>
              </w:rPr>
              <w:tab/>
            </w:r>
            <w:r>
              <w:rPr>
                <w:noProof/>
                <w:webHidden/>
              </w:rPr>
              <w:fldChar w:fldCharType="begin"/>
            </w:r>
            <w:r>
              <w:rPr>
                <w:noProof/>
                <w:webHidden/>
              </w:rPr>
              <w:instrText xml:space="preserve"> PAGEREF _Toc235008548 \h </w:instrText>
            </w:r>
            <w:r>
              <w:rPr>
                <w:noProof/>
                <w:webHidden/>
              </w:rPr>
            </w:r>
            <w:r>
              <w:rPr>
                <w:noProof/>
                <w:webHidden/>
              </w:rPr>
              <w:fldChar w:fldCharType="separate"/>
            </w:r>
            <w:r>
              <w:rPr>
                <w:noProof/>
                <w:webHidden/>
              </w:rPr>
              <w:t>12</w:t>
            </w:r>
            <w:r>
              <w:rPr>
                <w:noProof/>
                <w:webHidden/>
              </w:rPr>
              <w:fldChar w:fldCharType="end"/>
            </w:r>
          </w:hyperlink>
        </w:p>
        <w:p w14:paraId="4699615A" w14:textId="08DA3DAE" w:rsidR="00417267" w:rsidRDefault="00417267">
          <w:pPr>
            <w:pStyle w:val="TM2"/>
            <w:tabs>
              <w:tab w:val="right" w:leader="dot" w:pos="9062"/>
            </w:tabs>
            <w:rPr>
              <w:rFonts w:eastAsiaTheme="minorEastAsia"/>
              <w:noProof/>
              <w:szCs w:val="24"/>
              <w:lang w:eastAsia="fr-FR"/>
            </w:rPr>
          </w:pPr>
          <w:hyperlink w:anchor="_Toc235008549" w:history="1">
            <w:r w:rsidRPr="006D2B5A">
              <w:rPr>
                <w:rStyle w:val="Lienhypertexte"/>
                <w:noProof/>
              </w:rPr>
              <w:t>Les voyants lumineux</w:t>
            </w:r>
            <w:r>
              <w:rPr>
                <w:noProof/>
                <w:webHidden/>
              </w:rPr>
              <w:tab/>
            </w:r>
            <w:r>
              <w:rPr>
                <w:noProof/>
                <w:webHidden/>
              </w:rPr>
              <w:fldChar w:fldCharType="begin"/>
            </w:r>
            <w:r>
              <w:rPr>
                <w:noProof/>
                <w:webHidden/>
              </w:rPr>
              <w:instrText xml:space="preserve"> PAGEREF _Toc235008549 \h </w:instrText>
            </w:r>
            <w:r>
              <w:rPr>
                <w:noProof/>
                <w:webHidden/>
              </w:rPr>
            </w:r>
            <w:r>
              <w:rPr>
                <w:noProof/>
                <w:webHidden/>
              </w:rPr>
              <w:fldChar w:fldCharType="separate"/>
            </w:r>
            <w:r>
              <w:rPr>
                <w:noProof/>
                <w:webHidden/>
              </w:rPr>
              <w:t>12</w:t>
            </w:r>
            <w:r>
              <w:rPr>
                <w:noProof/>
                <w:webHidden/>
              </w:rPr>
              <w:fldChar w:fldCharType="end"/>
            </w:r>
          </w:hyperlink>
        </w:p>
        <w:p w14:paraId="05389ACE" w14:textId="4F3AA227" w:rsidR="00417267" w:rsidRDefault="00417267">
          <w:pPr>
            <w:pStyle w:val="TM2"/>
            <w:tabs>
              <w:tab w:val="right" w:leader="dot" w:pos="9062"/>
            </w:tabs>
            <w:rPr>
              <w:rFonts w:eastAsiaTheme="minorEastAsia"/>
              <w:noProof/>
              <w:szCs w:val="24"/>
              <w:lang w:eastAsia="fr-FR"/>
            </w:rPr>
          </w:pPr>
          <w:hyperlink w:anchor="_Toc235008550" w:history="1">
            <w:r w:rsidRPr="006D2B5A">
              <w:rPr>
                <w:rStyle w:val="Lienhypertexte"/>
                <w:noProof/>
                <w:lang w:eastAsia="fr-FR"/>
              </w:rPr>
              <w:t>Les indications sonores</w:t>
            </w:r>
            <w:r>
              <w:rPr>
                <w:noProof/>
                <w:webHidden/>
              </w:rPr>
              <w:tab/>
            </w:r>
            <w:r>
              <w:rPr>
                <w:noProof/>
                <w:webHidden/>
              </w:rPr>
              <w:fldChar w:fldCharType="begin"/>
            </w:r>
            <w:r>
              <w:rPr>
                <w:noProof/>
                <w:webHidden/>
              </w:rPr>
              <w:instrText xml:space="preserve"> PAGEREF _Toc235008550 \h </w:instrText>
            </w:r>
            <w:r>
              <w:rPr>
                <w:noProof/>
                <w:webHidden/>
              </w:rPr>
            </w:r>
            <w:r>
              <w:rPr>
                <w:noProof/>
                <w:webHidden/>
              </w:rPr>
              <w:fldChar w:fldCharType="separate"/>
            </w:r>
            <w:r>
              <w:rPr>
                <w:noProof/>
                <w:webHidden/>
              </w:rPr>
              <w:t>13</w:t>
            </w:r>
            <w:r>
              <w:rPr>
                <w:noProof/>
                <w:webHidden/>
              </w:rPr>
              <w:fldChar w:fldCharType="end"/>
            </w:r>
          </w:hyperlink>
        </w:p>
        <w:p w14:paraId="679793E5" w14:textId="13995DE5" w:rsidR="00417267" w:rsidRDefault="00417267">
          <w:pPr>
            <w:pStyle w:val="TM2"/>
            <w:tabs>
              <w:tab w:val="right" w:leader="dot" w:pos="9062"/>
            </w:tabs>
            <w:rPr>
              <w:rFonts w:eastAsiaTheme="minorEastAsia"/>
              <w:noProof/>
              <w:szCs w:val="24"/>
              <w:lang w:eastAsia="fr-FR"/>
            </w:rPr>
          </w:pPr>
          <w:hyperlink w:anchor="_Toc235008551" w:history="1">
            <w:r w:rsidRPr="006D2B5A">
              <w:rPr>
                <w:rStyle w:val="Lienhypertexte"/>
                <w:noProof/>
                <w:lang w:eastAsia="fr-FR"/>
              </w:rPr>
              <w:t>La mise en veille</w:t>
            </w:r>
            <w:r>
              <w:rPr>
                <w:noProof/>
                <w:webHidden/>
              </w:rPr>
              <w:tab/>
            </w:r>
            <w:r>
              <w:rPr>
                <w:noProof/>
                <w:webHidden/>
              </w:rPr>
              <w:fldChar w:fldCharType="begin"/>
            </w:r>
            <w:r>
              <w:rPr>
                <w:noProof/>
                <w:webHidden/>
              </w:rPr>
              <w:instrText xml:space="preserve"> PAGEREF _Toc235008551 \h </w:instrText>
            </w:r>
            <w:r>
              <w:rPr>
                <w:noProof/>
                <w:webHidden/>
              </w:rPr>
            </w:r>
            <w:r>
              <w:rPr>
                <w:noProof/>
                <w:webHidden/>
              </w:rPr>
              <w:fldChar w:fldCharType="separate"/>
            </w:r>
            <w:r>
              <w:rPr>
                <w:noProof/>
                <w:webHidden/>
              </w:rPr>
              <w:t>13</w:t>
            </w:r>
            <w:r>
              <w:rPr>
                <w:noProof/>
                <w:webHidden/>
              </w:rPr>
              <w:fldChar w:fldCharType="end"/>
            </w:r>
          </w:hyperlink>
        </w:p>
        <w:p w14:paraId="3D11A7D6" w14:textId="75421229" w:rsidR="00417267" w:rsidRDefault="00417267">
          <w:pPr>
            <w:pStyle w:val="TM2"/>
            <w:tabs>
              <w:tab w:val="right" w:leader="dot" w:pos="9062"/>
            </w:tabs>
            <w:rPr>
              <w:rFonts w:eastAsiaTheme="minorEastAsia"/>
              <w:noProof/>
              <w:szCs w:val="24"/>
              <w:lang w:eastAsia="fr-FR"/>
            </w:rPr>
          </w:pPr>
          <w:hyperlink w:anchor="_Toc235008552" w:history="1">
            <w:r w:rsidRPr="006D2B5A">
              <w:rPr>
                <w:rStyle w:val="Lienhypertexte"/>
                <w:noProof/>
                <w:lang w:eastAsia="fr-FR"/>
              </w:rPr>
              <w:t>L’extinction</w:t>
            </w:r>
            <w:r>
              <w:rPr>
                <w:noProof/>
                <w:webHidden/>
              </w:rPr>
              <w:tab/>
            </w:r>
            <w:r>
              <w:rPr>
                <w:noProof/>
                <w:webHidden/>
              </w:rPr>
              <w:fldChar w:fldCharType="begin"/>
            </w:r>
            <w:r>
              <w:rPr>
                <w:noProof/>
                <w:webHidden/>
              </w:rPr>
              <w:instrText xml:space="preserve"> PAGEREF _Toc235008552 \h </w:instrText>
            </w:r>
            <w:r>
              <w:rPr>
                <w:noProof/>
                <w:webHidden/>
              </w:rPr>
            </w:r>
            <w:r>
              <w:rPr>
                <w:noProof/>
                <w:webHidden/>
              </w:rPr>
              <w:fldChar w:fldCharType="separate"/>
            </w:r>
            <w:r>
              <w:rPr>
                <w:noProof/>
                <w:webHidden/>
              </w:rPr>
              <w:t>13</w:t>
            </w:r>
            <w:r>
              <w:rPr>
                <w:noProof/>
                <w:webHidden/>
              </w:rPr>
              <w:fldChar w:fldCharType="end"/>
            </w:r>
          </w:hyperlink>
        </w:p>
        <w:p w14:paraId="696088F1" w14:textId="0F53DC55" w:rsidR="00417267" w:rsidRDefault="00417267">
          <w:pPr>
            <w:pStyle w:val="TM1"/>
            <w:rPr>
              <w:rFonts w:eastAsiaTheme="minorEastAsia"/>
              <w:i w:val="0"/>
              <w:iCs w:val="0"/>
              <w:szCs w:val="24"/>
              <w:lang w:eastAsia="fr-FR"/>
            </w:rPr>
          </w:pPr>
          <w:hyperlink w:anchor="_Toc235008553" w:history="1">
            <w:r w:rsidRPr="006D2B5A">
              <w:rPr>
                <w:rStyle w:val="Lienhypertexte"/>
              </w:rPr>
              <w:t>Les fonctions</w:t>
            </w:r>
            <w:r>
              <w:rPr>
                <w:webHidden/>
              </w:rPr>
              <w:tab/>
            </w:r>
            <w:r>
              <w:rPr>
                <w:webHidden/>
              </w:rPr>
              <w:fldChar w:fldCharType="begin"/>
            </w:r>
            <w:r>
              <w:rPr>
                <w:webHidden/>
              </w:rPr>
              <w:instrText xml:space="preserve"> PAGEREF _Toc235008553 \h </w:instrText>
            </w:r>
            <w:r>
              <w:rPr>
                <w:webHidden/>
              </w:rPr>
            </w:r>
            <w:r>
              <w:rPr>
                <w:webHidden/>
              </w:rPr>
              <w:fldChar w:fldCharType="separate"/>
            </w:r>
            <w:r>
              <w:rPr>
                <w:webHidden/>
              </w:rPr>
              <w:t>13</w:t>
            </w:r>
            <w:r>
              <w:rPr>
                <w:webHidden/>
              </w:rPr>
              <w:fldChar w:fldCharType="end"/>
            </w:r>
          </w:hyperlink>
        </w:p>
        <w:p w14:paraId="37727B57" w14:textId="4FE2DBBE" w:rsidR="00417267" w:rsidRDefault="00417267">
          <w:pPr>
            <w:pStyle w:val="TM2"/>
            <w:tabs>
              <w:tab w:val="right" w:leader="dot" w:pos="9062"/>
            </w:tabs>
            <w:rPr>
              <w:rFonts w:eastAsiaTheme="minorEastAsia"/>
              <w:noProof/>
              <w:szCs w:val="24"/>
              <w:lang w:eastAsia="fr-FR"/>
            </w:rPr>
          </w:pPr>
          <w:hyperlink w:anchor="_Toc235008554" w:history="1">
            <w:r w:rsidRPr="006D2B5A">
              <w:rPr>
                <w:rStyle w:val="Lienhypertexte"/>
                <w:noProof/>
              </w:rPr>
              <w:t>Le guidage et l’évitement d’obstacles</w:t>
            </w:r>
            <w:r>
              <w:rPr>
                <w:noProof/>
                <w:webHidden/>
              </w:rPr>
              <w:tab/>
            </w:r>
            <w:r>
              <w:rPr>
                <w:noProof/>
                <w:webHidden/>
              </w:rPr>
              <w:fldChar w:fldCharType="begin"/>
            </w:r>
            <w:r>
              <w:rPr>
                <w:noProof/>
                <w:webHidden/>
              </w:rPr>
              <w:instrText xml:space="preserve"> PAGEREF _Toc235008554 \h </w:instrText>
            </w:r>
            <w:r>
              <w:rPr>
                <w:noProof/>
                <w:webHidden/>
              </w:rPr>
            </w:r>
            <w:r>
              <w:rPr>
                <w:noProof/>
                <w:webHidden/>
              </w:rPr>
              <w:fldChar w:fldCharType="separate"/>
            </w:r>
            <w:r>
              <w:rPr>
                <w:noProof/>
                <w:webHidden/>
              </w:rPr>
              <w:t>14</w:t>
            </w:r>
            <w:r>
              <w:rPr>
                <w:noProof/>
                <w:webHidden/>
              </w:rPr>
              <w:fldChar w:fldCharType="end"/>
            </w:r>
          </w:hyperlink>
        </w:p>
        <w:p w14:paraId="3DF280C3" w14:textId="35A26787" w:rsidR="00417267" w:rsidRDefault="00417267">
          <w:pPr>
            <w:pStyle w:val="TM2"/>
            <w:tabs>
              <w:tab w:val="right" w:leader="dot" w:pos="9062"/>
            </w:tabs>
            <w:rPr>
              <w:rFonts w:eastAsiaTheme="minorEastAsia"/>
              <w:noProof/>
              <w:szCs w:val="24"/>
              <w:lang w:eastAsia="fr-FR"/>
            </w:rPr>
          </w:pPr>
          <w:hyperlink w:anchor="_Toc235008555" w:history="1">
            <w:r w:rsidRPr="006D2B5A">
              <w:rPr>
                <w:rStyle w:val="Lienhypertexte"/>
                <w:noProof/>
              </w:rPr>
              <w:t>La description</w:t>
            </w:r>
            <w:r>
              <w:rPr>
                <w:noProof/>
                <w:webHidden/>
              </w:rPr>
              <w:tab/>
            </w:r>
            <w:r>
              <w:rPr>
                <w:noProof/>
                <w:webHidden/>
              </w:rPr>
              <w:fldChar w:fldCharType="begin"/>
            </w:r>
            <w:r>
              <w:rPr>
                <w:noProof/>
                <w:webHidden/>
              </w:rPr>
              <w:instrText xml:space="preserve"> PAGEREF _Toc235008555 \h </w:instrText>
            </w:r>
            <w:r>
              <w:rPr>
                <w:noProof/>
                <w:webHidden/>
              </w:rPr>
            </w:r>
            <w:r>
              <w:rPr>
                <w:noProof/>
                <w:webHidden/>
              </w:rPr>
              <w:fldChar w:fldCharType="separate"/>
            </w:r>
            <w:r>
              <w:rPr>
                <w:noProof/>
                <w:webHidden/>
              </w:rPr>
              <w:t>15</w:t>
            </w:r>
            <w:r>
              <w:rPr>
                <w:noProof/>
                <w:webHidden/>
              </w:rPr>
              <w:fldChar w:fldCharType="end"/>
            </w:r>
          </w:hyperlink>
        </w:p>
        <w:p w14:paraId="1B428F9C" w14:textId="37B6756F" w:rsidR="00417267" w:rsidRDefault="00417267">
          <w:pPr>
            <w:pStyle w:val="TM2"/>
            <w:tabs>
              <w:tab w:val="right" w:leader="dot" w:pos="9062"/>
            </w:tabs>
            <w:rPr>
              <w:rFonts w:eastAsiaTheme="minorEastAsia"/>
              <w:noProof/>
              <w:szCs w:val="24"/>
              <w:lang w:eastAsia="fr-FR"/>
            </w:rPr>
          </w:pPr>
          <w:hyperlink w:anchor="_Toc235008556" w:history="1">
            <w:r w:rsidRPr="006D2B5A">
              <w:rPr>
                <w:rStyle w:val="Lienhypertexte"/>
                <w:noProof/>
              </w:rPr>
              <w:t>Les annonces automatiques</w:t>
            </w:r>
            <w:r>
              <w:rPr>
                <w:noProof/>
                <w:webHidden/>
              </w:rPr>
              <w:tab/>
            </w:r>
            <w:r>
              <w:rPr>
                <w:noProof/>
                <w:webHidden/>
              </w:rPr>
              <w:fldChar w:fldCharType="begin"/>
            </w:r>
            <w:r>
              <w:rPr>
                <w:noProof/>
                <w:webHidden/>
              </w:rPr>
              <w:instrText xml:space="preserve"> PAGEREF _Toc235008556 \h </w:instrText>
            </w:r>
            <w:r>
              <w:rPr>
                <w:noProof/>
                <w:webHidden/>
              </w:rPr>
            </w:r>
            <w:r>
              <w:rPr>
                <w:noProof/>
                <w:webHidden/>
              </w:rPr>
              <w:fldChar w:fldCharType="separate"/>
            </w:r>
            <w:r>
              <w:rPr>
                <w:noProof/>
                <w:webHidden/>
              </w:rPr>
              <w:t>15</w:t>
            </w:r>
            <w:r>
              <w:rPr>
                <w:noProof/>
                <w:webHidden/>
              </w:rPr>
              <w:fldChar w:fldCharType="end"/>
            </w:r>
          </w:hyperlink>
        </w:p>
        <w:p w14:paraId="638C142F" w14:textId="118C54AD" w:rsidR="00417267" w:rsidRDefault="00417267">
          <w:pPr>
            <w:pStyle w:val="TM2"/>
            <w:tabs>
              <w:tab w:val="right" w:leader="dot" w:pos="9062"/>
            </w:tabs>
            <w:rPr>
              <w:rFonts w:eastAsiaTheme="minorEastAsia"/>
              <w:noProof/>
              <w:szCs w:val="24"/>
              <w:lang w:eastAsia="fr-FR"/>
            </w:rPr>
          </w:pPr>
          <w:hyperlink w:anchor="_Toc235008557" w:history="1">
            <w:r w:rsidRPr="006D2B5A">
              <w:rPr>
                <w:rStyle w:val="Lienhypertexte"/>
                <w:noProof/>
              </w:rPr>
              <w:t>Rechercher</w:t>
            </w:r>
            <w:r>
              <w:rPr>
                <w:noProof/>
                <w:webHidden/>
              </w:rPr>
              <w:tab/>
            </w:r>
            <w:r>
              <w:rPr>
                <w:noProof/>
                <w:webHidden/>
              </w:rPr>
              <w:fldChar w:fldCharType="begin"/>
            </w:r>
            <w:r>
              <w:rPr>
                <w:noProof/>
                <w:webHidden/>
              </w:rPr>
              <w:instrText xml:space="preserve"> PAGEREF _Toc235008557 \h </w:instrText>
            </w:r>
            <w:r>
              <w:rPr>
                <w:noProof/>
                <w:webHidden/>
              </w:rPr>
            </w:r>
            <w:r>
              <w:rPr>
                <w:noProof/>
                <w:webHidden/>
              </w:rPr>
              <w:fldChar w:fldCharType="separate"/>
            </w:r>
            <w:r>
              <w:rPr>
                <w:noProof/>
                <w:webHidden/>
              </w:rPr>
              <w:t>16</w:t>
            </w:r>
            <w:r>
              <w:rPr>
                <w:noProof/>
                <w:webHidden/>
              </w:rPr>
              <w:fldChar w:fldCharType="end"/>
            </w:r>
          </w:hyperlink>
        </w:p>
        <w:p w14:paraId="0FEF37FA" w14:textId="426C464E" w:rsidR="00417267" w:rsidRDefault="00417267">
          <w:pPr>
            <w:pStyle w:val="TM2"/>
            <w:tabs>
              <w:tab w:val="right" w:leader="dot" w:pos="9062"/>
            </w:tabs>
            <w:rPr>
              <w:rFonts w:eastAsiaTheme="minorEastAsia"/>
              <w:noProof/>
              <w:szCs w:val="24"/>
              <w:lang w:eastAsia="fr-FR"/>
            </w:rPr>
          </w:pPr>
          <w:hyperlink w:anchor="_Toc235008558" w:history="1">
            <w:r w:rsidRPr="006D2B5A">
              <w:rPr>
                <w:rStyle w:val="Lienhypertexte"/>
                <w:noProof/>
              </w:rPr>
              <w:t>Les commandes vocales</w:t>
            </w:r>
            <w:r>
              <w:rPr>
                <w:noProof/>
                <w:webHidden/>
              </w:rPr>
              <w:tab/>
            </w:r>
            <w:r>
              <w:rPr>
                <w:noProof/>
                <w:webHidden/>
              </w:rPr>
              <w:fldChar w:fldCharType="begin"/>
            </w:r>
            <w:r>
              <w:rPr>
                <w:noProof/>
                <w:webHidden/>
              </w:rPr>
              <w:instrText xml:space="preserve"> PAGEREF _Toc235008558 \h </w:instrText>
            </w:r>
            <w:r>
              <w:rPr>
                <w:noProof/>
                <w:webHidden/>
              </w:rPr>
            </w:r>
            <w:r>
              <w:rPr>
                <w:noProof/>
                <w:webHidden/>
              </w:rPr>
              <w:fldChar w:fldCharType="separate"/>
            </w:r>
            <w:r>
              <w:rPr>
                <w:noProof/>
                <w:webHidden/>
              </w:rPr>
              <w:t>17</w:t>
            </w:r>
            <w:r>
              <w:rPr>
                <w:noProof/>
                <w:webHidden/>
              </w:rPr>
              <w:fldChar w:fldCharType="end"/>
            </w:r>
          </w:hyperlink>
        </w:p>
        <w:p w14:paraId="674330AF" w14:textId="68BA618D" w:rsidR="00417267" w:rsidRDefault="00417267">
          <w:pPr>
            <w:pStyle w:val="TM2"/>
            <w:tabs>
              <w:tab w:val="right" w:leader="dot" w:pos="9062"/>
            </w:tabs>
            <w:rPr>
              <w:rFonts w:eastAsiaTheme="minorEastAsia"/>
              <w:noProof/>
              <w:szCs w:val="24"/>
              <w:lang w:eastAsia="fr-FR"/>
            </w:rPr>
          </w:pPr>
          <w:hyperlink w:anchor="_Toc235008559" w:history="1">
            <w:r w:rsidRPr="006D2B5A">
              <w:rPr>
                <w:rStyle w:val="Lienhypertexte"/>
                <w:noProof/>
              </w:rPr>
              <w:t>La connexion à un smartphone</w:t>
            </w:r>
            <w:r>
              <w:rPr>
                <w:noProof/>
                <w:webHidden/>
              </w:rPr>
              <w:tab/>
            </w:r>
            <w:r>
              <w:rPr>
                <w:noProof/>
                <w:webHidden/>
              </w:rPr>
              <w:fldChar w:fldCharType="begin"/>
            </w:r>
            <w:r>
              <w:rPr>
                <w:noProof/>
                <w:webHidden/>
              </w:rPr>
              <w:instrText xml:space="preserve"> PAGEREF _Toc235008559 \h </w:instrText>
            </w:r>
            <w:r>
              <w:rPr>
                <w:noProof/>
                <w:webHidden/>
              </w:rPr>
            </w:r>
            <w:r>
              <w:rPr>
                <w:noProof/>
                <w:webHidden/>
              </w:rPr>
              <w:fldChar w:fldCharType="separate"/>
            </w:r>
            <w:r>
              <w:rPr>
                <w:noProof/>
                <w:webHidden/>
              </w:rPr>
              <w:t>18</w:t>
            </w:r>
            <w:r>
              <w:rPr>
                <w:noProof/>
                <w:webHidden/>
              </w:rPr>
              <w:fldChar w:fldCharType="end"/>
            </w:r>
          </w:hyperlink>
        </w:p>
        <w:p w14:paraId="17AF92A0" w14:textId="3828E69E" w:rsidR="00417267" w:rsidRDefault="00417267">
          <w:pPr>
            <w:pStyle w:val="TM1"/>
            <w:rPr>
              <w:rFonts w:eastAsiaTheme="minorEastAsia"/>
              <w:i w:val="0"/>
              <w:iCs w:val="0"/>
              <w:szCs w:val="24"/>
              <w:lang w:eastAsia="fr-FR"/>
            </w:rPr>
          </w:pPr>
          <w:hyperlink w:anchor="_Toc235008560" w:history="1">
            <w:r w:rsidRPr="006D2B5A">
              <w:rPr>
                <w:rStyle w:val="Lienhypertexte"/>
              </w:rPr>
              <w:t>Les paramètres</w:t>
            </w:r>
            <w:r>
              <w:rPr>
                <w:webHidden/>
              </w:rPr>
              <w:tab/>
            </w:r>
            <w:r>
              <w:rPr>
                <w:webHidden/>
              </w:rPr>
              <w:fldChar w:fldCharType="begin"/>
            </w:r>
            <w:r>
              <w:rPr>
                <w:webHidden/>
              </w:rPr>
              <w:instrText xml:space="preserve"> PAGEREF _Toc235008560 \h </w:instrText>
            </w:r>
            <w:r>
              <w:rPr>
                <w:webHidden/>
              </w:rPr>
            </w:r>
            <w:r>
              <w:rPr>
                <w:webHidden/>
              </w:rPr>
              <w:fldChar w:fldCharType="separate"/>
            </w:r>
            <w:r>
              <w:rPr>
                <w:webHidden/>
              </w:rPr>
              <w:t>19</w:t>
            </w:r>
            <w:r>
              <w:rPr>
                <w:webHidden/>
              </w:rPr>
              <w:fldChar w:fldCharType="end"/>
            </w:r>
          </w:hyperlink>
        </w:p>
        <w:p w14:paraId="4598D0ED" w14:textId="478ED3FD" w:rsidR="00417267" w:rsidRDefault="00417267">
          <w:pPr>
            <w:pStyle w:val="TM1"/>
            <w:rPr>
              <w:rFonts w:eastAsiaTheme="minorEastAsia"/>
              <w:i w:val="0"/>
              <w:iCs w:val="0"/>
              <w:szCs w:val="24"/>
              <w:lang w:eastAsia="fr-FR"/>
            </w:rPr>
          </w:pPr>
          <w:hyperlink w:anchor="_Toc235008561" w:history="1">
            <w:r w:rsidRPr="006D2B5A">
              <w:rPr>
                <w:rStyle w:val="Lienhypertexte"/>
              </w:rPr>
              <w:t>Mise à jour logiciel</w:t>
            </w:r>
            <w:r>
              <w:rPr>
                <w:webHidden/>
              </w:rPr>
              <w:tab/>
            </w:r>
            <w:r>
              <w:rPr>
                <w:webHidden/>
              </w:rPr>
              <w:fldChar w:fldCharType="begin"/>
            </w:r>
            <w:r>
              <w:rPr>
                <w:webHidden/>
              </w:rPr>
              <w:instrText xml:space="preserve"> PAGEREF _Toc235008561 \h </w:instrText>
            </w:r>
            <w:r>
              <w:rPr>
                <w:webHidden/>
              </w:rPr>
            </w:r>
            <w:r>
              <w:rPr>
                <w:webHidden/>
              </w:rPr>
              <w:fldChar w:fldCharType="separate"/>
            </w:r>
            <w:r>
              <w:rPr>
                <w:webHidden/>
              </w:rPr>
              <w:t>20</w:t>
            </w:r>
            <w:r>
              <w:rPr>
                <w:webHidden/>
              </w:rPr>
              <w:fldChar w:fldCharType="end"/>
            </w:r>
          </w:hyperlink>
        </w:p>
        <w:p w14:paraId="1293F4E8" w14:textId="114F3241" w:rsidR="00417267" w:rsidRDefault="00417267">
          <w:pPr>
            <w:pStyle w:val="TM2"/>
            <w:tabs>
              <w:tab w:val="right" w:leader="dot" w:pos="9062"/>
            </w:tabs>
            <w:rPr>
              <w:rFonts w:eastAsiaTheme="minorEastAsia"/>
              <w:noProof/>
              <w:szCs w:val="24"/>
              <w:lang w:eastAsia="fr-FR"/>
            </w:rPr>
          </w:pPr>
          <w:hyperlink w:anchor="_Toc235008562" w:history="1">
            <w:r w:rsidRPr="006D2B5A">
              <w:rPr>
                <w:rStyle w:val="Lienhypertexte"/>
                <w:noProof/>
              </w:rPr>
              <w:t>Connexion au réseau WIFI domestique</w:t>
            </w:r>
            <w:r>
              <w:rPr>
                <w:noProof/>
                <w:webHidden/>
              </w:rPr>
              <w:tab/>
            </w:r>
            <w:r>
              <w:rPr>
                <w:noProof/>
                <w:webHidden/>
              </w:rPr>
              <w:fldChar w:fldCharType="begin"/>
            </w:r>
            <w:r>
              <w:rPr>
                <w:noProof/>
                <w:webHidden/>
              </w:rPr>
              <w:instrText xml:space="preserve"> PAGEREF _Toc235008562 \h </w:instrText>
            </w:r>
            <w:r>
              <w:rPr>
                <w:noProof/>
                <w:webHidden/>
              </w:rPr>
            </w:r>
            <w:r>
              <w:rPr>
                <w:noProof/>
                <w:webHidden/>
              </w:rPr>
              <w:fldChar w:fldCharType="separate"/>
            </w:r>
            <w:r>
              <w:rPr>
                <w:noProof/>
                <w:webHidden/>
              </w:rPr>
              <w:t>20</w:t>
            </w:r>
            <w:r>
              <w:rPr>
                <w:noProof/>
                <w:webHidden/>
              </w:rPr>
              <w:fldChar w:fldCharType="end"/>
            </w:r>
          </w:hyperlink>
        </w:p>
        <w:p w14:paraId="512735D5" w14:textId="279C2A6C" w:rsidR="00417267" w:rsidRDefault="00417267">
          <w:pPr>
            <w:pStyle w:val="TM2"/>
            <w:tabs>
              <w:tab w:val="right" w:leader="dot" w:pos="9062"/>
            </w:tabs>
            <w:rPr>
              <w:rFonts w:eastAsiaTheme="minorEastAsia"/>
              <w:noProof/>
              <w:szCs w:val="24"/>
              <w:lang w:eastAsia="fr-FR"/>
            </w:rPr>
          </w:pPr>
          <w:hyperlink w:anchor="_Toc235008563" w:history="1">
            <w:r w:rsidRPr="006D2B5A">
              <w:rPr>
                <w:rStyle w:val="Lienhypertexte"/>
                <w:noProof/>
              </w:rPr>
              <w:t>Téléchargement de la mise à jour</w:t>
            </w:r>
            <w:r>
              <w:rPr>
                <w:noProof/>
                <w:webHidden/>
              </w:rPr>
              <w:tab/>
            </w:r>
            <w:r>
              <w:rPr>
                <w:noProof/>
                <w:webHidden/>
              </w:rPr>
              <w:fldChar w:fldCharType="begin"/>
            </w:r>
            <w:r>
              <w:rPr>
                <w:noProof/>
                <w:webHidden/>
              </w:rPr>
              <w:instrText xml:space="preserve"> PAGEREF _Toc235008563 \h </w:instrText>
            </w:r>
            <w:r>
              <w:rPr>
                <w:noProof/>
                <w:webHidden/>
              </w:rPr>
            </w:r>
            <w:r>
              <w:rPr>
                <w:noProof/>
                <w:webHidden/>
              </w:rPr>
              <w:fldChar w:fldCharType="separate"/>
            </w:r>
            <w:r>
              <w:rPr>
                <w:noProof/>
                <w:webHidden/>
              </w:rPr>
              <w:t>21</w:t>
            </w:r>
            <w:r>
              <w:rPr>
                <w:noProof/>
                <w:webHidden/>
              </w:rPr>
              <w:fldChar w:fldCharType="end"/>
            </w:r>
          </w:hyperlink>
        </w:p>
        <w:p w14:paraId="68490624" w14:textId="7A4C9AB7" w:rsidR="00417267" w:rsidRDefault="00417267">
          <w:pPr>
            <w:pStyle w:val="TM2"/>
            <w:tabs>
              <w:tab w:val="right" w:leader="dot" w:pos="9062"/>
            </w:tabs>
            <w:rPr>
              <w:rFonts w:eastAsiaTheme="minorEastAsia"/>
              <w:noProof/>
              <w:szCs w:val="24"/>
              <w:lang w:eastAsia="fr-FR"/>
            </w:rPr>
          </w:pPr>
          <w:hyperlink w:anchor="_Toc235008564" w:history="1">
            <w:r w:rsidRPr="006D2B5A">
              <w:rPr>
                <w:rStyle w:val="Lienhypertexte"/>
                <w:noProof/>
              </w:rPr>
              <w:t>Installation de la mise à jour</w:t>
            </w:r>
            <w:r>
              <w:rPr>
                <w:noProof/>
                <w:webHidden/>
              </w:rPr>
              <w:tab/>
            </w:r>
            <w:r>
              <w:rPr>
                <w:noProof/>
                <w:webHidden/>
              </w:rPr>
              <w:fldChar w:fldCharType="begin"/>
            </w:r>
            <w:r>
              <w:rPr>
                <w:noProof/>
                <w:webHidden/>
              </w:rPr>
              <w:instrText xml:space="preserve"> PAGEREF _Toc235008564 \h </w:instrText>
            </w:r>
            <w:r>
              <w:rPr>
                <w:noProof/>
                <w:webHidden/>
              </w:rPr>
            </w:r>
            <w:r>
              <w:rPr>
                <w:noProof/>
                <w:webHidden/>
              </w:rPr>
              <w:fldChar w:fldCharType="separate"/>
            </w:r>
            <w:r>
              <w:rPr>
                <w:noProof/>
                <w:webHidden/>
              </w:rPr>
              <w:t>21</w:t>
            </w:r>
            <w:r>
              <w:rPr>
                <w:noProof/>
                <w:webHidden/>
              </w:rPr>
              <w:fldChar w:fldCharType="end"/>
            </w:r>
          </w:hyperlink>
        </w:p>
        <w:p w14:paraId="547D8425" w14:textId="719B7DFE" w:rsidR="00417267" w:rsidRDefault="00417267">
          <w:pPr>
            <w:pStyle w:val="TM1"/>
            <w:rPr>
              <w:rFonts w:eastAsiaTheme="minorEastAsia"/>
              <w:i w:val="0"/>
              <w:iCs w:val="0"/>
              <w:szCs w:val="24"/>
              <w:lang w:eastAsia="fr-FR"/>
            </w:rPr>
          </w:pPr>
          <w:hyperlink w:anchor="_Toc235008565" w:history="1">
            <w:r w:rsidRPr="006D2B5A">
              <w:rPr>
                <w:rStyle w:val="Lienhypertexte"/>
                <w:rFonts w:eastAsia="Times New Roman"/>
                <w:lang w:eastAsia="fr-FR"/>
              </w:rPr>
              <w:t>En cas de problèmes</w:t>
            </w:r>
            <w:r>
              <w:rPr>
                <w:webHidden/>
              </w:rPr>
              <w:tab/>
            </w:r>
            <w:r>
              <w:rPr>
                <w:webHidden/>
              </w:rPr>
              <w:fldChar w:fldCharType="begin"/>
            </w:r>
            <w:r>
              <w:rPr>
                <w:webHidden/>
              </w:rPr>
              <w:instrText xml:space="preserve"> PAGEREF _Toc235008565 \h </w:instrText>
            </w:r>
            <w:r>
              <w:rPr>
                <w:webHidden/>
              </w:rPr>
            </w:r>
            <w:r>
              <w:rPr>
                <w:webHidden/>
              </w:rPr>
              <w:fldChar w:fldCharType="separate"/>
            </w:r>
            <w:r>
              <w:rPr>
                <w:webHidden/>
              </w:rPr>
              <w:t>22</w:t>
            </w:r>
            <w:r>
              <w:rPr>
                <w:webHidden/>
              </w:rPr>
              <w:fldChar w:fldCharType="end"/>
            </w:r>
          </w:hyperlink>
        </w:p>
        <w:p w14:paraId="6E435CF3" w14:textId="50AC8309" w:rsidR="00417267" w:rsidRDefault="00417267">
          <w:pPr>
            <w:pStyle w:val="TM2"/>
            <w:tabs>
              <w:tab w:val="right" w:leader="dot" w:pos="9062"/>
            </w:tabs>
            <w:rPr>
              <w:rFonts w:eastAsiaTheme="minorEastAsia"/>
              <w:noProof/>
              <w:szCs w:val="24"/>
              <w:lang w:eastAsia="fr-FR"/>
            </w:rPr>
          </w:pPr>
          <w:hyperlink w:anchor="_Toc235008566" w:history="1">
            <w:r w:rsidRPr="006D2B5A">
              <w:rPr>
                <w:rStyle w:val="Lienhypertexte"/>
                <w:noProof/>
              </w:rPr>
              <w:t>Réinitialisation (Reset)</w:t>
            </w:r>
            <w:r>
              <w:rPr>
                <w:noProof/>
                <w:webHidden/>
              </w:rPr>
              <w:tab/>
            </w:r>
            <w:r>
              <w:rPr>
                <w:noProof/>
                <w:webHidden/>
              </w:rPr>
              <w:fldChar w:fldCharType="begin"/>
            </w:r>
            <w:r>
              <w:rPr>
                <w:noProof/>
                <w:webHidden/>
              </w:rPr>
              <w:instrText xml:space="preserve"> PAGEREF _Toc235008566 \h </w:instrText>
            </w:r>
            <w:r>
              <w:rPr>
                <w:noProof/>
                <w:webHidden/>
              </w:rPr>
            </w:r>
            <w:r>
              <w:rPr>
                <w:noProof/>
                <w:webHidden/>
              </w:rPr>
              <w:fldChar w:fldCharType="separate"/>
            </w:r>
            <w:r>
              <w:rPr>
                <w:noProof/>
                <w:webHidden/>
              </w:rPr>
              <w:t>22</w:t>
            </w:r>
            <w:r>
              <w:rPr>
                <w:noProof/>
                <w:webHidden/>
              </w:rPr>
              <w:fldChar w:fldCharType="end"/>
            </w:r>
          </w:hyperlink>
        </w:p>
        <w:p w14:paraId="2951CA7E" w14:textId="7FA43B6C" w:rsidR="00417267" w:rsidRDefault="00417267">
          <w:pPr>
            <w:pStyle w:val="TM2"/>
            <w:tabs>
              <w:tab w:val="right" w:leader="dot" w:pos="9062"/>
            </w:tabs>
            <w:rPr>
              <w:rFonts w:eastAsiaTheme="minorEastAsia"/>
              <w:noProof/>
              <w:szCs w:val="24"/>
              <w:lang w:eastAsia="fr-FR"/>
            </w:rPr>
          </w:pPr>
          <w:hyperlink w:anchor="_Toc235008567" w:history="1">
            <w:r w:rsidRPr="006D2B5A">
              <w:rPr>
                <w:rStyle w:val="Lienhypertexte"/>
                <w:noProof/>
              </w:rPr>
              <w:t>Que faire en cas de problème</w:t>
            </w:r>
            <w:r>
              <w:rPr>
                <w:noProof/>
                <w:webHidden/>
              </w:rPr>
              <w:tab/>
            </w:r>
            <w:r>
              <w:rPr>
                <w:noProof/>
                <w:webHidden/>
              </w:rPr>
              <w:fldChar w:fldCharType="begin"/>
            </w:r>
            <w:r>
              <w:rPr>
                <w:noProof/>
                <w:webHidden/>
              </w:rPr>
              <w:instrText xml:space="preserve"> PAGEREF _Toc235008567 \h </w:instrText>
            </w:r>
            <w:r>
              <w:rPr>
                <w:noProof/>
                <w:webHidden/>
              </w:rPr>
            </w:r>
            <w:r>
              <w:rPr>
                <w:noProof/>
                <w:webHidden/>
              </w:rPr>
              <w:fldChar w:fldCharType="separate"/>
            </w:r>
            <w:r>
              <w:rPr>
                <w:noProof/>
                <w:webHidden/>
              </w:rPr>
              <w:t>22</w:t>
            </w:r>
            <w:r>
              <w:rPr>
                <w:noProof/>
                <w:webHidden/>
              </w:rPr>
              <w:fldChar w:fldCharType="end"/>
            </w:r>
          </w:hyperlink>
        </w:p>
        <w:p w14:paraId="41D2131F" w14:textId="44C8D0BB" w:rsidR="00417267" w:rsidRDefault="00417267">
          <w:pPr>
            <w:pStyle w:val="TM1"/>
            <w:rPr>
              <w:rFonts w:eastAsiaTheme="minorEastAsia"/>
              <w:i w:val="0"/>
              <w:iCs w:val="0"/>
              <w:szCs w:val="24"/>
              <w:lang w:eastAsia="fr-FR"/>
            </w:rPr>
          </w:pPr>
          <w:hyperlink w:anchor="_Toc235008568" w:history="1">
            <w:r w:rsidRPr="006D2B5A">
              <w:rPr>
                <w:rStyle w:val="Lienhypertexte"/>
              </w:rPr>
              <w:t>Spécifications techniques</w:t>
            </w:r>
            <w:r>
              <w:rPr>
                <w:webHidden/>
              </w:rPr>
              <w:tab/>
            </w:r>
            <w:r>
              <w:rPr>
                <w:webHidden/>
              </w:rPr>
              <w:fldChar w:fldCharType="begin"/>
            </w:r>
            <w:r>
              <w:rPr>
                <w:webHidden/>
              </w:rPr>
              <w:instrText xml:space="preserve"> PAGEREF _Toc235008568 \h </w:instrText>
            </w:r>
            <w:r>
              <w:rPr>
                <w:webHidden/>
              </w:rPr>
            </w:r>
            <w:r>
              <w:rPr>
                <w:webHidden/>
              </w:rPr>
              <w:fldChar w:fldCharType="separate"/>
            </w:r>
            <w:r>
              <w:rPr>
                <w:webHidden/>
              </w:rPr>
              <w:t>23</w:t>
            </w:r>
            <w:r>
              <w:rPr>
                <w:webHidden/>
              </w:rPr>
              <w:fldChar w:fldCharType="end"/>
            </w:r>
          </w:hyperlink>
        </w:p>
        <w:p w14:paraId="333473D0" w14:textId="7BA6C420" w:rsidR="00417267" w:rsidRDefault="00417267">
          <w:pPr>
            <w:pStyle w:val="TM1"/>
            <w:rPr>
              <w:rFonts w:eastAsiaTheme="minorEastAsia"/>
              <w:i w:val="0"/>
              <w:iCs w:val="0"/>
              <w:szCs w:val="24"/>
              <w:lang w:eastAsia="fr-FR"/>
            </w:rPr>
          </w:pPr>
          <w:hyperlink w:anchor="_Toc235008569" w:history="1">
            <w:r w:rsidRPr="006D2B5A">
              <w:rPr>
                <w:rStyle w:val="Lienhypertexte"/>
              </w:rPr>
              <w:t>Informations légales et support</w:t>
            </w:r>
            <w:r>
              <w:rPr>
                <w:webHidden/>
              </w:rPr>
              <w:tab/>
            </w:r>
            <w:r>
              <w:rPr>
                <w:webHidden/>
              </w:rPr>
              <w:fldChar w:fldCharType="begin"/>
            </w:r>
            <w:r>
              <w:rPr>
                <w:webHidden/>
              </w:rPr>
              <w:instrText xml:space="preserve"> PAGEREF _Toc235008569 \h </w:instrText>
            </w:r>
            <w:r>
              <w:rPr>
                <w:webHidden/>
              </w:rPr>
            </w:r>
            <w:r>
              <w:rPr>
                <w:webHidden/>
              </w:rPr>
              <w:fldChar w:fldCharType="separate"/>
            </w:r>
            <w:r>
              <w:rPr>
                <w:webHidden/>
              </w:rPr>
              <w:t>24</w:t>
            </w:r>
            <w:r>
              <w:rPr>
                <w:webHidden/>
              </w:rPr>
              <w:fldChar w:fldCharType="end"/>
            </w:r>
          </w:hyperlink>
        </w:p>
        <w:p w14:paraId="7685EA62" w14:textId="7E4BCD72" w:rsidR="00DE14AB" w:rsidRDefault="00FE6E3E" w:rsidP="00330028">
          <w:pPr>
            <w:jc w:val="center"/>
            <w:rPr>
              <w:bCs/>
              <w:sz w:val="20"/>
              <w:szCs w:val="18"/>
            </w:rPr>
          </w:pPr>
          <w:r w:rsidRPr="00594507">
            <w:rPr>
              <w:b/>
              <w:bCs/>
              <w:szCs w:val="24"/>
            </w:rPr>
            <w:fldChar w:fldCharType="end"/>
          </w:r>
        </w:p>
      </w:sdtContent>
    </w:sdt>
    <w:p w14:paraId="162DBDBE" w14:textId="73D4D6D8" w:rsidR="00DE14AB" w:rsidRDefault="00DE14AB" w:rsidP="00330028">
      <w:pPr>
        <w:jc w:val="center"/>
        <w:rPr>
          <w:sz w:val="32"/>
          <w:szCs w:val="32"/>
        </w:rPr>
      </w:pPr>
      <w:r w:rsidRPr="007B0D42">
        <w:rPr>
          <w:noProof/>
          <w:sz w:val="32"/>
          <w:szCs w:val="32"/>
        </w:rPr>
        <w:lastRenderedPageBreak/>
        <w:drawing>
          <wp:inline distT="0" distB="0" distL="0" distR="0" wp14:anchorId="47431ED8" wp14:editId="75032067">
            <wp:extent cx="887730" cy="327025"/>
            <wp:effectExtent l="0" t="0" r="7620" b="0"/>
            <wp:docPr id="209046114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7730" cy="327025"/>
                    </a:xfrm>
                    <a:prstGeom prst="rect">
                      <a:avLst/>
                    </a:prstGeom>
                    <a:noFill/>
                    <a:ln>
                      <a:noFill/>
                    </a:ln>
                  </pic:spPr>
                </pic:pic>
              </a:graphicData>
            </a:graphic>
          </wp:inline>
        </w:drawing>
      </w:r>
    </w:p>
    <w:p w14:paraId="715A1177" w14:textId="0C2C2FAD" w:rsidR="00330028" w:rsidRPr="00330028" w:rsidRDefault="00330028" w:rsidP="00330028">
      <w:pPr>
        <w:jc w:val="center"/>
        <w:rPr>
          <w:sz w:val="32"/>
          <w:szCs w:val="32"/>
        </w:rPr>
      </w:pPr>
      <w:r w:rsidRPr="00330028">
        <w:rPr>
          <w:sz w:val="32"/>
          <w:szCs w:val="32"/>
        </w:rPr>
        <w:t xml:space="preserve">Avant toute utilisation de l’appareil, prenez le temps de lire ce document avec soin. Portez une attention particulière aux conditions d’utilisation ainsi qu’aux instructions de sécurité. </w:t>
      </w:r>
    </w:p>
    <w:p w14:paraId="7469D7EB" w14:textId="323A1407" w:rsidR="00CC649E" w:rsidRPr="00B869D2" w:rsidRDefault="00CC649E" w:rsidP="00B869D2">
      <w:pPr>
        <w:pStyle w:val="Titre1"/>
      </w:pPr>
      <w:bookmarkStart w:id="0" w:name="_Toc235008538"/>
      <w:r w:rsidRPr="00B869D2">
        <w:t>Introduction</w:t>
      </w:r>
      <w:bookmarkEnd w:id="0"/>
    </w:p>
    <w:p w14:paraId="55AE2F9A" w14:textId="4895968E" w:rsidR="00E80765" w:rsidRPr="00E80765" w:rsidRDefault="00E80765" w:rsidP="00E80765">
      <w:pPr>
        <w:rPr>
          <w:szCs w:val="24"/>
        </w:rPr>
      </w:pPr>
      <w:r w:rsidRPr="00E80765">
        <w:t xml:space="preserve"> </w:t>
      </w:r>
      <w:r w:rsidRPr="00F33EAD">
        <w:rPr>
          <w:b/>
          <w:bCs/>
          <w:szCs w:val="24"/>
        </w:rPr>
        <w:t xml:space="preserve">KapX </w:t>
      </w:r>
      <w:r w:rsidRPr="00E80765">
        <w:rPr>
          <w:szCs w:val="24"/>
        </w:rPr>
        <w:t>est un casque léger et ergonomique conçu pour améliorer l’autonomie et la sécurité des personnes aveugles ou malvoyantes. Véritable concentré d’innovation, il combine des technologies de vision artificielle et de son 3D spatialisé pour offrir une expérience de mobilité naturelle, fluide et intuitive.</w:t>
      </w:r>
    </w:p>
    <w:p w14:paraId="3D4060A8" w14:textId="4A077B21" w:rsidR="00E80765" w:rsidRPr="00E80765" w:rsidRDefault="00E80765" w:rsidP="00E80765">
      <w:pPr>
        <w:rPr>
          <w:szCs w:val="24"/>
        </w:rPr>
      </w:pPr>
      <w:r w:rsidRPr="00E80765">
        <w:rPr>
          <w:szCs w:val="24"/>
        </w:rPr>
        <w:t xml:space="preserve">Grâce à une caméra et une unité de calcul embarquée, </w:t>
      </w:r>
      <w:r w:rsidRPr="00F33EAD">
        <w:rPr>
          <w:b/>
          <w:bCs/>
          <w:szCs w:val="24"/>
        </w:rPr>
        <w:t>KapX</w:t>
      </w:r>
      <w:r w:rsidRPr="00E80765">
        <w:rPr>
          <w:szCs w:val="24"/>
        </w:rPr>
        <w:t xml:space="preserve"> analyse en temps réel l’environnement de l’utilisateur et restitue les informations essentielles sous forme d</w:t>
      </w:r>
      <w:r>
        <w:rPr>
          <w:szCs w:val="24"/>
        </w:rPr>
        <w:t xml:space="preserve">e son </w:t>
      </w:r>
      <w:r w:rsidRPr="00E80765">
        <w:rPr>
          <w:szCs w:val="24"/>
        </w:rPr>
        <w:t>audio</w:t>
      </w:r>
      <w:r>
        <w:rPr>
          <w:szCs w:val="24"/>
        </w:rPr>
        <w:t xml:space="preserve"> 3D (son </w:t>
      </w:r>
      <w:r w:rsidRPr="00E80765">
        <w:rPr>
          <w:szCs w:val="24"/>
        </w:rPr>
        <w:t>binaura</w:t>
      </w:r>
      <w:r>
        <w:rPr>
          <w:szCs w:val="24"/>
        </w:rPr>
        <w:t>l)</w:t>
      </w:r>
      <w:r w:rsidRPr="00E80765">
        <w:rPr>
          <w:szCs w:val="24"/>
        </w:rPr>
        <w:t>.</w:t>
      </w:r>
      <w:r>
        <w:rPr>
          <w:szCs w:val="24"/>
        </w:rPr>
        <w:t xml:space="preserve"> Le s</w:t>
      </w:r>
      <w:r w:rsidRPr="00E80765">
        <w:rPr>
          <w:szCs w:val="24"/>
        </w:rPr>
        <w:t>on spatialisé</w:t>
      </w:r>
      <w:r>
        <w:rPr>
          <w:szCs w:val="24"/>
        </w:rPr>
        <w:t xml:space="preserve"> et les indications vocales</w:t>
      </w:r>
      <w:r w:rsidRPr="00E80765">
        <w:rPr>
          <w:szCs w:val="24"/>
        </w:rPr>
        <w:t xml:space="preserve"> permettent de percevoir la position, la distance et la nature des éléments présents autour de soi, ouvrant la voie à des déplacements plus libres et plus sûrs, sans jamais couper le contact avec le monde extérieur.</w:t>
      </w:r>
    </w:p>
    <w:p w14:paraId="596520AB" w14:textId="37DDBDB6" w:rsidR="00E80765" w:rsidRPr="00E80765" w:rsidRDefault="00E80765" w:rsidP="00E80765">
      <w:pPr>
        <w:rPr>
          <w:szCs w:val="24"/>
        </w:rPr>
      </w:pPr>
      <w:r w:rsidRPr="00F33EAD">
        <w:rPr>
          <w:b/>
          <w:bCs/>
          <w:szCs w:val="24"/>
        </w:rPr>
        <w:t>KapX</w:t>
      </w:r>
      <w:r w:rsidRPr="00E80765">
        <w:rPr>
          <w:szCs w:val="24"/>
        </w:rPr>
        <w:t xml:space="preserve"> aide son utilisateur à identifier le chemin le plus sûr</w:t>
      </w:r>
      <w:r>
        <w:rPr>
          <w:szCs w:val="24"/>
        </w:rPr>
        <w:t xml:space="preserve"> pour éviter les obstacles </w:t>
      </w:r>
      <w:r w:rsidRPr="00E80765">
        <w:rPr>
          <w:szCs w:val="24"/>
        </w:rPr>
        <w:t>dans un rayon de dix mètres, et l’avertit instantanément en cas d</w:t>
      </w:r>
      <w:r>
        <w:rPr>
          <w:szCs w:val="24"/>
        </w:rPr>
        <w:t>anger proche</w:t>
      </w:r>
      <w:r w:rsidRPr="00E80765">
        <w:rPr>
          <w:szCs w:val="24"/>
        </w:rPr>
        <w:t>. Il informe également de la présence d’éléments u</w:t>
      </w:r>
      <w:r>
        <w:rPr>
          <w:szCs w:val="24"/>
        </w:rPr>
        <w:t>rbains</w:t>
      </w:r>
      <w:r w:rsidRPr="00E80765">
        <w:rPr>
          <w:szCs w:val="24"/>
        </w:rPr>
        <w:t xml:space="preserve"> tels que les passages piétons, les bancs ou </w:t>
      </w:r>
      <w:r>
        <w:rPr>
          <w:szCs w:val="24"/>
        </w:rPr>
        <w:t>les portes d’entrées</w:t>
      </w:r>
      <w:r w:rsidRPr="00E80765">
        <w:rPr>
          <w:szCs w:val="24"/>
        </w:rPr>
        <w:t xml:space="preserve">, tout en pouvant être connecté aux applications GPS du </w:t>
      </w:r>
      <w:r>
        <w:rPr>
          <w:szCs w:val="24"/>
        </w:rPr>
        <w:t xml:space="preserve">son </w:t>
      </w:r>
      <w:r w:rsidRPr="00E80765">
        <w:rPr>
          <w:szCs w:val="24"/>
        </w:rPr>
        <w:t>smartphone pour combiner indications de direction et alertes de sécurité.</w:t>
      </w:r>
    </w:p>
    <w:p w14:paraId="6897B37C" w14:textId="6F37C5F0" w:rsidR="00E80765" w:rsidRPr="00E80765" w:rsidRDefault="00E80765" w:rsidP="00E80765">
      <w:pPr>
        <w:rPr>
          <w:szCs w:val="24"/>
        </w:rPr>
      </w:pPr>
      <w:r w:rsidRPr="00E80765">
        <w:rPr>
          <w:szCs w:val="24"/>
        </w:rPr>
        <w:t xml:space="preserve">L’appareil traite toutes les données localement, garantissant ainsi la confidentialité des informations et un fonctionnement indépendant de toute connexion Internet. Ses commandes tactiles et vocales rendent l’utilisation simple et intuitive, tandis que la connectivité Bluetooth permet de passer des appels, d’écouter de la musique ou d’utiliser un assistant vocal </w:t>
      </w:r>
      <w:r w:rsidR="00073EDB">
        <w:rPr>
          <w:szCs w:val="24"/>
        </w:rPr>
        <w:t xml:space="preserve">de son smartphone </w:t>
      </w:r>
      <w:r w:rsidRPr="00E80765">
        <w:rPr>
          <w:szCs w:val="24"/>
        </w:rPr>
        <w:t>sans retirer le casque.</w:t>
      </w:r>
    </w:p>
    <w:p w14:paraId="54C119C5" w14:textId="2834B6CC" w:rsidR="00E80765" w:rsidRDefault="00E80765" w:rsidP="00E80765">
      <w:pPr>
        <w:rPr>
          <w:szCs w:val="24"/>
        </w:rPr>
      </w:pPr>
      <w:r w:rsidRPr="00E80765">
        <w:rPr>
          <w:szCs w:val="24"/>
        </w:rPr>
        <w:t xml:space="preserve">Conçu pour s’intégrer parfaitement dans le quotidien, </w:t>
      </w:r>
      <w:r w:rsidRPr="00F33EAD">
        <w:rPr>
          <w:b/>
          <w:bCs/>
          <w:szCs w:val="24"/>
        </w:rPr>
        <w:t>KapX</w:t>
      </w:r>
      <w:r w:rsidRPr="00E80765">
        <w:rPr>
          <w:szCs w:val="24"/>
        </w:rPr>
        <w:t xml:space="preserve"> associe légèreté, confort et robustesse.</w:t>
      </w:r>
    </w:p>
    <w:p w14:paraId="03D1CF6A" w14:textId="77777777" w:rsidR="00CA44E7" w:rsidRPr="00DE14AB" w:rsidRDefault="00CA44E7" w:rsidP="00CA44E7">
      <w:pPr>
        <w:pStyle w:val="Titre1"/>
      </w:pPr>
      <w:bookmarkStart w:id="1" w:name="_Toc235008539"/>
      <w:r w:rsidRPr="00DE14AB">
        <w:t>Destination du dispositif</w:t>
      </w:r>
      <w:bookmarkEnd w:id="1"/>
    </w:p>
    <w:p w14:paraId="230ECC22" w14:textId="77777777" w:rsidR="00CA44E7" w:rsidRPr="00DE14AB" w:rsidRDefault="00CA44E7" w:rsidP="00CA44E7">
      <w:r w:rsidRPr="00DE14AB">
        <w:rPr>
          <w:b/>
          <w:bCs/>
        </w:rPr>
        <w:t>KapX</w:t>
      </w:r>
      <w:r w:rsidRPr="00DE14AB">
        <w:t xml:space="preserve"> est un dispositif médical de Classe I destiné à assister les personnes aveugles ou malvoyantes dans leurs déplacements en environnement extérieur.</w:t>
      </w:r>
    </w:p>
    <w:p w14:paraId="09B9F7CA" w14:textId="77777777" w:rsidR="00CA44E7" w:rsidRPr="00DE14AB" w:rsidRDefault="00CA44E7" w:rsidP="00CA44E7">
      <w:r w:rsidRPr="00DE14AB">
        <w:t>Il fournit une aide électronique à la mobilité par détection d’obstacles et restitution d’informations sonores spatialisées.</w:t>
      </w:r>
    </w:p>
    <w:p w14:paraId="3E63C624" w14:textId="77777777" w:rsidR="00CA44E7" w:rsidRPr="00533B5E" w:rsidRDefault="00CA44E7" w:rsidP="00CA44E7">
      <w:r w:rsidRPr="00DE14AB">
        <w:rPr>
          <w:b/>
          <w:bCs/>
        </w:rPr>
        <w:t>KapX</w:t>
      </w:r>
      <w:r w:rsidRPr="00DE14AB">
        <w:t xml:space="preserve"> est conçu comme </w:t>
      </w:r>
      <w:r w:rsidRPr="00DE14AB">
        <w:rPr>
          <w:b/>
          <w:bCs/>
        </w:rPr>
        <w:t>aide complémentaire</w:t>
      </w:r>
      <w:r w:rsidRPr="00DE14AB">
        <w:t xml:space="preserve"> et ne remplace pas les aides traditionnelles à la mobilité (canne blanche, chien guide).</w:t>
      </w:r>
    </w:p>
    <w:p w14:paraId="6DE26B7F" w14:textId="77777777" w:rsidR="00CA44E7" w:rsidRPr="00CA44E7" w:rsidRDefault="00CA44E7" w:rsidP="00CA44E7">
      <w:pPr>
        <w:rPr>
          <w:b/>
          <w:bCs/>
        </w:rPr>
      </w:pPr>
      <w:r w:rsidRPr="00DE14AB">
        <w:rPr>
          <w:b/>
          <w:bCs/>
        </w:rPr>
        <w:lastRenderedPageBreak/>
        <w:t>Indications</w:t>
      </w:r>
    </w:p>
    <w:p w14:paraId="2242D715" w14:textId="77777777" w:rsidR="00CA44E7" w:rsidRPr="00DE14AB" w:rsidRDefault="00CA44E7" w:rsidP="00CA44E7">
      <w:r w:rsidRPr="00DE14AB">
        <w:rPr>
          <w:b/>
          <w:bCs/>
        </w:rPr>
        <w:t>KapX</w:t>
      </w:r>
      <w:r w:rsidRPr="00DE14AB">
        <w:t xml:space="preserve"> est indiqué pour :</w:t>
      </w:r>
    </w:p>
    <w:p w14:paraId="7942027D" w14:textId="77777777" w:rsidR="00CA44E7" w:rsidRPr="00DE14AB" w:rsidRDefault="00CA44E7" w:rsidP="00CA44E7">
      <w:pPr>
        <w:numPr>
          <w:ilvl w:val="0"/>
          <w:numId w:val="177"/>
        </w:numPr>
      </w:pPr>
      <w:r w:rsidRPr="00DE14AB">
        <w:t>L’assistance au déplacement des personnes atteintes de déficience visuelle</w:t>
      </w:r>
    </w:p>
    <w:p w14:paraId="746668A6" w14:textId="77777777" w:rsidR="00CA44E7" w:rsidRPr="00DE14AB" w:rsidRDefault="00CA44E7" w:rsidP="00CA44E7">
      <w:pPr>
        <w:numPr>
          <w:ilvl w:val="0"/>
          <w:numId w:val="177"/>
        </w:numPr>
      </w:pPr>
      <w:r w:rsidRPr="00DE14AB">
        <w:t>La détection d’obstacles au sol et à hauteur d’homme</w:t>
      </w:r>
    </w:p>
    <w:p w14:paraId="17C9903C" w14:textId="77777777" w:rsidR="00CA44E7" w:rsidRPr="00DE14AB" w:rsidRDefault="00CA44E7" w:rsidP="00CA44E7">
      <w:pPr>
        <w:numPr>
          <w:ilvl w:val="0"/>
          <w:numId w:val="177"/>
        </w:numPr>
      </w:pPr>
      <w:r w:rsidRPr="00DE14AB">
        <w:t>L’identification d’éléments urbains</w:t>
      </w:r>
    </w:p>
    <w:p w14:paraId="2AAEFEE0" w14:textId="77777777" w:rsidR="00CA44E7" w:rsidRPr="00DE14AB" w:rsidRDefault="00CA44E7" w:rsidP="00CA44E7">
      <w:pPr>
        <w:rPr>
          <w:b/>
          <w:bCs/>
        </w:rPr>
      </w:pPr>
      <w:r w:rsidRPr="00DE14AB">
        <w:rPr>
          <w:b/>
          <w:bCs/>
        </w:rPr>
        <w:t>Population cible</w:t>
      </w:r>
    </w:p>
    <w:p w14:paraId="1674B03E" w14:textId="77777777" w:rsidR="00CA44E7" w:rsidRPr="00DE14AB" w:rsidRDefault="00CA44E7" w:rsidP="00CA44E7">
      <w:pPr>
        <w:numPr>
          <w:ilvl w:val="0"/>
          <w:numId w:val="178"/>
        </w:numPr>
      </w:pPr>
      <w:r w:rsidRPr="00DE14AB">
        <w:t>Adultes et adolescents atteints de déficience visuelle partielle ou totale.</w:t>
      </w:r>
    </w:p>
    <w:p w14:paraId="1599FE56" w14:textId="77777777" w:rsidR="00CA44E7" w:rsidRPr="00DE14AB" w:rsidRDefault="00CA44E7" w:rsidP="00CA44E7">
      <w:pPr>
        <w:rPr>
          <w:b/>
          <w:bCs/>
        </w:rPr>
      </w:pPr>
      <w:r w:rsidRPr="00DE14AB">
        <w:rPr>
          <w:b/>
          <w:bCs/>
        </w:rPr>
        <w:t>Utilisateurs prévus</w:t>
      </w:r>
    </w:p>
    <w:p w14:paraId="4FBEEB7A" w14:textId="77777777" w:rsidR="00CA44E7" w:rsidRPr="00DE14AB" w:rsidRDefault="00CA44E7" w:rsidP="00CA44E7">
      <w:pPr>
        <w:numPr>
          <w:ilvl w:val="0"/>
          <w:numId w:val="179"/>
        </w:numPr>
      </w:pPr>
      <w:r w:rsidRPr="00DE14AB">
        <w:t>Utilisateurs déficients visuels autonomes</w:t>
      </w:r>
    </w:p>
    <w:p w14:paraId="6A5C9709" w14:textId="77777777" w:rsidR="00CA44E7" w:rsidRPr="00DE14AB" w:rsidRDefault="00CA44E7" w:rsidP="00CA44E7">
      <w:pPr>
        <w:numPr>
          <w:ilvl w:val="0"/>
          <w:numId w:val="179"/>
        </w:numPr>
      </w:pPr>
      <w:r w:rsidRPr="00DE14AB">
        <w:t>Professionnels encadrant la mobilité (rééducateurs, instructeurs en locomotion)</w:t>
      </w:r>
    </w:p>
    <w:p w14:paraId="7D1B2DCD" w14:textId="77777777" w:rsidR="00CA44E7" w:rsidRPr="00DE14AB" w:rsidRDefault="00CA44E7" w:rsidP="00CA44E7">
      <w:pPr>
        <w:rPr>
          <w:b/>
          <w:bCs/>
        </w:rPr>
      </w:pPr>
      <w:r w:rsidRPr="00DE14AB">
        <w:rPr>
          <w:b/>
          <w:bCs/>
        </w:rPr>
        <w:t>Contre-indications</w:t>
      </w:r>
    </w:p>
    <w:p w14:paraId="16B90324" w14:textId="77777777" w:rsidR="00CA44E7" w:rsidRPr="00DE14AB" w:rsidRDefault="00CA44E7" w:rsidP="00CA44E7">
      <w:r w:rsidRPr="00DE14AB">
        <w:rPr>
          <w:b/>
          <w:bCs/>
        </w:rPr>
        <w:t>KapX</w:t>
      </w:r>
      <w:r w:rsidRPr="00DE14AB">
        <w:t xml:space="preserve"> ne doit pas être utilisé :</w:t>
      </w:r>
    </w:p>
    <w:p w14:paraId="52BA44AF" w14:textId="77777777" w:rsidR="00CA44E7" w:rsidRPr="00DE14AB" w:rsidRDefault="00CA44E7" w:rsidP="00CA44E7">
      <w:pPr>
        <w:numPr>
          <w:ilvl w:val="0"/>
          <w:numId w:val="180"/>
        </w:numPr>
      </w:pPr>
      <w:r w:rsidRPr="00DE14AB">
        <w:t>Comme unique moyen de sécurité lors de traversée routière</w:t>
      </w:r>
    </w:p>
    <w:p w14:paraId="4EE9C7CA" w14:textId="77777777" w:rsidR="00CA44E7" w:rsidRPr="00DE14AB" w:rsidRDefault="00CA44E7" w:rsidP="00CA44E7">
      <w:pPr>
        <w:numPr>
          <w:ilvl w:val="0"/>
          <w:numId w:val="180"/>
        </w:numPr>
      </w:pPr>
      <w:r w:rsidRPr="00DE14AB">
        <w:t>Par des personnes présentant une déficience auditive sévère non compensée</w:t>
      </w:r>
    </w:p>
    <w:p w14:paraId="79A25E88" w14:textId="77777777" w:rsidR="00CA44E7" w:rsidRPr="00DE14AB" w:rsidRDefault="00CA44E7" w:rsidP="00CA44E7">
      <w:pPr>
        <w:numPr>
          <w:ilvl w:val="0"/>
          <w:numId w:val="180"/>
        </w:numPr>
      </w:pPr>
      <w:r w:rsidRPr="00DE14AB">
        <w:t>En conduite de véhicule motorisé</w:t>
      </w:r>
    </w:p>
    <w:p w14:paraId="6511728D" w14:textId="77777777" w:rsidR="00CA44E7" w:rsidRPr="00DE14AB" w:rsidRDefault="00CA44E7" w:rsidP="00CA44E7">
      <w:pPr>
        <w:numPr>
          <w:ilvl w:val="0"/>
          <w:numId w:val="180"/>
        </w:numPr>
      </w:pPr>
      <w:r w:rsidRPr="00DE14AB">
        <w:t>Dans des environnements incompatibles avec les conditions d’utilisation définies</w:t>
      </w:r>
    </w:p>
    <w:p w14:paraId="696481D5" w14:textId="77777777" w:rsidR="00CA44E7" w:rsidRPr="00DE14AB" w:rsidRDefault="00CA44E7" w:rsidP="00CA44E7">
      <w:pPr>
        <w:rPr>
          <w:b/>
          <w:bCs/>
        </w:rPr>
      </w:pPr>
      <w:r w:rsidRPr="00DE14AB">
        <w:rPr>
          <w:b/>
          <w:bCs/>
        </w:rPr>
        <w:t>Bénéfices attendus</w:t>
      </w:r>
    </w:p>
    <w:p w14:paraId="4FD5B6D3" w14:textId="77777777" w:rsidR="00CA44E7" w:rsidRPr="00DE14AB" w:rsidRDefault="00CA44E7" w:rsidP="00CA44E7">
      <w:r w:rsidRPr="00DE14AB">
        <w:t xml:space="preserve">L’utilisation de </w:t>
      </w:r>
      <w:r w:rsidRPr="00DE14AB">
        <w:rPr>
          <w:b/>
          <w:bCs/>
        </w:rPr>
        <w:t>KapX</w:t>
      </w:r>
      <w:r w:rsidRPr="00DE14AB">
        <w:t xml:space="preserve"> permet :</w:t>
      </w:r>
    </w:p>
    <w:p w14:paraId="54D38C73" w14:textId="77777777" w:rsidR="00CA44E7" w:rsidRPr="00DE14AB" w:rsidRDefault="00CA44E7" w:rsidP="00CA44E7">
      <w:pPr>
        <w:numPr>
          <w:ilvl w:val="0"/>
          <w:numId w:val="181"/>
        </w:numPr>
      </w:pPr>
      <w:r w:rsidRPr="00DE14AB">
        <w:t>Une amélioration de la perception environnementale immédiate</w:t>
      </w:r>
    </w:p>
    <w:p w14:paraId="52C002C6" w14:textId="77777777" w:rsidR="00CA44E7" w:rsidRPr="00DE14AB" w:rsidRDefault="00CA44E7" w:rsidP="00CA44E7">
      <w:pPr>
        <w:numPr>
          <w:ilvl w:val="0"/>
          <w:numId w:val="181"/>
        </w:numPr>
      </w:pPr>
      <w:r w:rsidRPr="00DE14AB">
        <w:t>Une réduction du risque de collision avec obstacles</w:t>
      </w:r>
    </w:p>
    <w:p w14:paraId="2B374E75" w14:textId="77777777" w:rsidR="00CA44E7" w:rsidRPr="00DE14AB" w:rsidRDefault="00CA44E7" w:rsidP="00CA44E7">
      <w:pPr>
        <w:numPr>
          <w:ilvl w:val="0"/>
          <w:numId w:val="181"/>
        </w:numPr>
      </w:pPr>
      <w:r w:rsidRPr="00DE14AB">
        <w:t>Une amélioration de l’autonomie de déplacement</w:t>
      </w:r>
    </w:p>
    <w:p w14:paraId="03C9A0E5" w14:textId="77777777" w:rsidR="00CA44E7" w:rsidRPr="00DE14AB" w:rsidRDefault="00CA44E7" w:rsidP="00CA44E7">
      <w:r w:rsidRPr="00DE14AB">
        <w:rPr>
          <w:b/>
          <w:bCs/>
        </w:rPr>
        <w:t>KapX</w:t>
      </w:r>
      <w:r w:rsidRPr="00DE14AB">
        <w:t xml:space="preserve"> ne supprime pas totalement les risques liés aux déplacements.</w:t>
      </w:r>
    </w:p>
    <w:p w14:paraId="692E221E" w14:textId="77777777" w:rsidR="00CA44E7" w:rsidRPr="00DE14AB" w:rsidRDefault="00CA44E7" w:rsidP="00CA44E7">
      <w:pPr>
        <w:rPr>
          <w:b/>
          <w:bCs/>
        </w:rPr>
      </w:pPr>
      <w:r w:rsidRPr="00DE14AB">
        <w:rPr>
          <w:b/>
          <w:bCs/>
        </w:rPr>
        <w:t>Formation requise</w:t>
      </w:r>
    </w:p>
    <w:p w14:paraId="3518E5A4" w14:textId="29DFCA31" w:rsidR="00CA44E7" w:rsidRPr="00E80765" w:rsidRDefault="00CA44E7" w:rsidP="00CA44E7">
      <w:pPr>
        <w:rPr>
          <w:szCs w:val="24"/>
        </w:rPr>
      </w:pPr>
      <w:r w:rsidRPr="00DE14AB">
        <w:t>Aucune formation médicale n’est requise.</w:t>
      </w:r>
      <w:r w:rsidRPr="00DE14AB">
        <w:br/>
        <w:t>Une prise en main accompagnée par un professionnel de mobilité est recommandée lors de la première utilisation</w:t>
      </w:r>
    </w:p>
    <w:p w14:paraId="4302E712" w14:textId="04364D24" w:rsidR="00CC649E" w:rsidRDefault="00CC649E" w:rsidP="00B869D2">
      <w:pPr>
        <w:pStyle w:val="Titre1"/>
        <w:rPr>
          <w:b w:val="0"/>
        </w:rPr>
      </w:pPr>
      <w:bookmarkStart w:id="2" w:name="_Toc235008540"/>
      <w:r w:rsidRPr="000F6E2A">
        <w:lastRenderedPageBreak/>
        <w:t>Consignes de sécurité</w:t>
      </w:r>
      <w:bookmarkEnd w:id="2"/>
    </w:p>
    <w:p w14:paraId="7442E09F" w14:textId="51C06980" w:rsidR="0069598B" w:rsidRDefault="0069598B" w:rsidP="0069598B">
      <w:pPr>
        <w:rPr>
          <w:szCs w:val="24"/>
        </w:rPr>
      </w:pPr>
      <w:r w:rsidRPr="0069598B">
        <w:rPr>
          <w:szCs w:val="24"/>
        </w:rPr>
        <w:t xml:space="preserve">Avant d’utiliser </w:t>
      </w:r>
      <w:r w:rsidR="008B4A8C" w:rsidRPr="008B4A8C">
        <w:rPr>
          <w:b/>
          <w:bCs/>
          <w:szCs w:val="24"/>
        </w:rPr>
        <w:t>KapX</w:t>
      </w:r>
      <w:r w:rsidRPr="0069598B">
        <w:rPr>
          <w:szCs w:val="24"/>
        </w:rPr>
        <w:t xml:space="preserve">, il est important de </w:t>
      </w:r>
      <w:r w:rsidR="00AC7FA7">
        <w:rPr>
          <w:szCs w:val="24"/>
        </w:rPr>
        <w:t xml:space="preserve">lire avec attention ce manuel utilisateur et de </w:t>
      </w:r>
      <w:r w:rsidRPr="0069598B">
        <w:rPr>
          <w:szCs w:val="24"/>
        </w:rPr>
        <w:t xml:space="preserve">suivre </w:t>
      </w:r>
      <w:r w:rsidR="00552389">
        <w:rPr>
          <w:szCs w:val="24"/>
        </w:rPr>
        <w:t>scrupuleusement</w:t>
      </w:r>
      <w:r w:rsidR="00AC7FA7">
        <w:rPr>
          <w:szCs w:val="24"/>
        </w:rPr>
        <w:t xml:space="preserve"> </w:t>
      </w:r>
      <w:r w:rsidRPr="0069598B">
        <w:rPr>
          <w:szCs w:val="24"/>
        </w:rPr>
        <w:t>certaines règles pour garantir votre sécurité et préserver le bon fonctionnement de l’appareil.</w:t>
      </w:r>
    </w:p>
    <w:p w14:paraId="7A5DA419" w14:textId="77777777" w:rsidR="00AC7FA7" w:rsidRPr="00F33EAD" w:rsidRDefault="00AC7FA7" w:rsidP="00EE58A1">
      <w:pPr>
        <w:spacing w:after="0"/>
        <w:rPr>
          <w:b/>
          <w:bCs/>
          <w:szCs w:val="24"/>
        </w:rPr>
      </w:pPr>
      <w:r w:rsidRPr="00F33EAD">
        <w:rPr>
          <w:b/>
          <w:bCs/>
          <w:szCs w:val="24"/>
        </w:rPr>
        <w:t>Avertissement et conditions d’utilisation</w:t>
      </w:r>
    </w:p>
    <w:p w14:paraId="1AE43E11" w14:textId="4F52CBE4" w:rsidR="00AC7FA7" w:rsidRPr="00F33EAD" w:rsidRDefault="00AC7FA7" w:rsidP="00F33EAD">
      <w:pPr>
        <w:rPr>
          <w:szCs w:val="24"/>
        </w:rPr>
      </w:pPr>
      <w:r w:rsidRPr="00552389">
        <w:rPr>
          <w:szCs w:val="24"/>
        </w:rPr>
        <w:t xml:space="preserve">Le dispositif de guidage et d’évitement d’obstacles pour personnes malvoyantes (ci-après « </w:t>
      </w:r>
      <w:r w:rsidRPr="00F33EAD">
        <w:rPr>
          <w:b/>
          <w:bCs/>
          <w:szCs w:val="24"/>
        </w:rPr>
        <w:t>KapX</w:t>
      </w:r>
      <w:r w:rsidRPr="00552389">
        <w:rPr>
          <w:szCs w:val="24"/>
        </w:rPr>
        <w:t xml:space="preserve"> ») est une aide électronique à la mobilité. Il a pour objectif de compléter les capacités sensorielles de l’utilisateur lors de ses déplacement</w:t>
      </w:r>
      <w:r w:rsidR="00C6408E">
        <w:rPr>
          <w:szCs w:val="24"/>
        </w:rPr>
        <w:t>s</w:t>
      </w:r>
      <w:r w:rsidRPr="00552389">
        <w:rPr>
          <w:szCs w:val="24"/>
        </w:rPr>
        <w:t>, mais ne remplace en aucun cas sa vigilance, son appréciation de l’environnement ou l’utilisation d’aides traditionnelles (comme la canne blanche ou le chien guide).</w:t>
      </w:r>
    </w:p>
    <w:p w14:paraId="65A07DE9" w14:textId="77777777" w:rsidR="00552389" w:rsidRPr="00F33EAD" w:rsidRDefault="00552389" w:rsidP="00EE58A1">
      <w:pPr>
        <w:spacing w:after="0"/>
        <w:rPr>
          <w:b/>
          <w:bCs/>
          <w:szCs w:val="24"/>
        </w:rPr>
      </w:pPr>
      <w:r w:rsidRPr="00F33EAD">
        <w:rPr>
          <w:b/>
          <w:bCs/>
          <w:szCs w:val="24"/>
        </w:rPr>
        <w:t>Sécurité et bon usage</w:t>
      </w:r>
    </w:p>
    <w:p w14:paraId="590B4D40" w14:textId="28B82A1E" w:rsidR="00552389" w:rsidRPr="00552389" w:rsidRDefault="00552389" w:rsidP="00F33EAD">
      <w:pPr>
        <w:pStyle w:val="Paragraphedeliste"/>
        <w:numPr>
          <w:ilvl w:val="0"/>
          <w:numId w:val="140"/>
        </w:numPr>
        <w:rPr>
          <w:szCs w:val="24"/>
        </w:rPr>
      </w:pPr>
      <w:r w:rsidRPr="00552389">
        <w:rPr>
          <w:szCs w:val="24"/>
        </w:rPr>
        <w:t>Utilisez</w:t>
      </w:r>
      <w:r w:rsidRPr="00F33EAD">
        <w:rPr>
          <w:b/>
          <w:bCs/>
          <w:szCs w:val="24"/>
        </w:rPr>
        <w:t xml:space="preserve"> KapX</w:t>
      </w:r>
      <w:r w:rsidRPr="00552389">
        <w:rPr>
          <w:szCs w:val="24"/>
        </w:rPr>
        <w:t xml:space="preserve"> uniquement selon les instructions du manuel utilisateur.</w:t>
      </w:r>
    </w:p>
    <w:p w14:paraId="219F88E3" w14:textId="78293267" w:rsidR="00552389" w:rsidRPr="00552389" w:rsidRDefault="00552389" w:rsidP="00F33EAD">
      <w:pPr>
        <w:pStyle w:val="Paragraphedeliste"/>
        <w:numPr>
          <w:ilvl w:val="0"/>
          <w:numId w:val="140"/>
        </w:numPr>
        <w:rPr>
          <w:szCs w:val="24"/>
        </w:rPr>
      </w:pPr>
      <w:r w:rsidRPr="00552389">
        <w:rPr>
          <w:szCs w:val="24"/>
        </w:rPr>
        <w:t>Vérifiez son bon état de fonctionnement avant chaque utilisation.</w:t>
      </w:r>
    </w:p>
    <w:p w14:paraId="005330E1" w14:textId="1F816F9C" w:rsidR="00552389" w:rsidRPr="00552389" w:rsidRDefault="00552389" w:rsidP="00F33EAD">
      <w:pPr>
        <w:pStyle w:val="Paragraphedeliste"/>
        <w:numPr>
          <w:ilvl w:val="0"/>
          <w:numId w:val="140"/>
        </w:numPr>
        <w:rPr>
          <w:szCs w:val="24"/>
        </w:rPr>
      </w:pPr>
      <w:r w:rsidRPr="00552389">
        <w:rPr>
          <w:szCs w:val="24"/>
        </w:rPr>
        <w:t xml:space="preserve">N’utilisez pas </w:t>
      </w:r>
      <w:r w:rsidRPr="00F33EAD">
        <w:rPr>
          <w:b/>
          <w:bCs/>
          <w:szCs w:val="24"/>
        </w:rPr>
        <w:t>KapX</w:t>
      </w:r>
      <w:r w:rsidRPr="00552389">
        <w:rPr>
          <w:szCs w:val="24"/>
        </w:rPr>
        <w:t xml:space="preserve"> dans des conditions extrêmes (pluie intense, brouillard dense, </w:t>
      </w:r>
      <w:r>
        <w:rPr>
          <w:szCs w:val="24"/>
        </w:rPr>
        <w:t xml:space="preserve">neige, </w:t>
      </w:r>
      <w:r w:rsidRPr="00552389">
        <w:rPr>
          <w:szCs w:val="24"/>
        </w:rPr>
        <w:t>forte et faible luminosité, zones bruyantes, etc.) susceptibles d’affecter la précision des capteurs.</w:t>
      </w:r>
    </w:p>
    <w:p w14:paraId="1286D500" w14:textId="5A7A4E79" w:rsidR="00552389" w:rsidRPr="00552389" w:rsidRDefault="00552389" w:rsidP="00F33EAD">
      <w:pPr>
        <w:pStyle w:val="Paragraphedeliste"/>
        <w:numPr>
          <w:ilvl w:val="0"/>
          <w:numId w:val="140"/>
        </w:numPr>
        <w:rPr>
          <w:szCs w:val="24"/>
        </w:rPr>
      </w:pPr>
      <w:r w:rsidRPr="00552389">
        <w:rPr>
          <w:szCs w:val="24"/>
        </w:rPr>
        <w:t>Restez toujours attentif à votre environnement, notamment lors des traversées de routes ou dans les lieux fréquentés.</w:t>
      </w:r>
    </w:p>
    <w:p w14:paraId="59A60963" w14:textId="77777777" w:rsidR="00552389" w:rsidRPr="00F33EAD" w:rsidRDefault="00552389" w:rsidP="00EE58A1">
      <w:pPr>
        <w:spacing w:after="0"/>
        <w:rPr>
          <w:b/>
          <w:bCs/>
          <w:szCs w:val="24"/>
        </w:rPr>
      </w:pPr>
      <w:r w:rsidRPr="00F33EAD">
        <w:rPr>
          <w:b/>
          <w:bCs/>
          <w:szCs w:val="24"/>
        </w:rPr>
        <w:t>Limites de performance</w:t>
      </w:r>
    </w:p>
    <w:p w14:paraId="51C2FF80" w14:textId="77777777" w:rsidR="00552389" w:rsidRPr="00552389" w:rsidRDefault="00552389" w:rsidP="00F33EAD">
      <w:pPr>
        <w:pStyle w:val="Paragraphedeliste"/>
        <w:numPr>
          <w:ilvl w:val="0"/>
          <w:numId w:val="141"/>
        </w:numPr>
      </w:pPr>
      <w:r w:rsidRPr="00552389">
        <w:t xml:space="preserve">Le produit </w:t>
      </w:r>
      <w:r w:rsidRPr="00F33EAD">
        <w:rPr>
          <w:b/>
          <w:bCs/>
        </w:rPr>
        <w:t>KapX</w:t>
      </w:r>
      <w:r w:rsidRPr="00552389">
        <w:t xml:space="preserve"> repose sur des capteurs et des algorithmes de traitement de données qui peuvent présenter des marges d’erreur.</w:t>
      </w:r>
    </w:p>
    <w:p w14:paraId="40D0AA11" w14:textId="77777777" w:rsidR="00552389" w:rsidRPr="00552389" w:rsidRDefault="00552389" w:rsidP="00F33EAD">
      <w:pPr>
        <w:pStyle w:val="Paragraphedeliste"/>
        <w:numPr>
          <w:ilvl w:val="0"/>
          <w:numId w:val="141"/>
        </w:numPr>
      </w:pPr>
      <w:r w:rsidRPr="00552389">
        <w:t>Certains obstacles peuvent ne pas être détectés, mal évalués ou signalés avec un léger délai.</w:t>
      </w:r>
    </w:p>
    <w:p w14:paraId="20191C7A" w14:textId="77777777" w:rsidR="00552389" w:rsidRDefault="00552389" w:rsidP="00F33EAD">
      <w:pPr>
        <w:pStyle w:val="Paragraphedeliste"/>
        <w:numPr>
          <w:ilvl w:val="0"/>
          <w:numId w:val="141"/>
        </w:numPr>
      </w:pPr>
      <w:r w:rsidRPr="00552389">
        <w:t>Les performances peuvent varier selon l’environnement, les conditions météorologiques ou la configuration du terrain.</w:t>
      </w:r>
    </w:p>
    <w:p w14:paraId="1E956A5B" w14:textId="77777777" w:rsidR="00BD2531" w:rsidRPr="00BD2531" w:rsidRDefault="00BD2531" w:rsidP="00BD2531">
      <w:pPr>
        <w:spacing w:after="0"/>
        <w:rPr>
          <w:b/>
          <w:bCs/>
          <w:szCs w:val="24"/>
        </w:rPr>
      </w:pPr>
      <w:r w:rsidRPr="00BD2531">
        <w:rPr>
          <w:b/>
          <w:bCs/>
          <w:szCs w:val="24"/>
        </w:rPr>
        <w:t>Confidentialité des utilisateurs et protection des données</w:t>
      </w:r>
    </w:p>
    <w:p w14:paraId="651DD8D5" w14:textId="603D468C" w:rsidR="00BD2531" w:rsidRDefault="00BD2531" w:rsidP="00BD2531">
      <w:pPr>
        <w:pStyle w:val="Paragraphedeliste"/>
        <w:numPr>
          <w:ilvl w:val="0"/>
          <w:numId w:val="141"/>
        </w:numPr>
      </w:pPr>
      <w:r>
        <w:t>Toutes les images et données vidéos acquises par la caméra intégrée sont traitées exclusivement sur l’appareil. Aucune image, vidéo ou donnée dérivée n’est transmise à des serveurs externes, des services web ou à des plateformes cloud à des fins de traitement ou d’analyse. L’appareil exécute toutes les fonctions de traitement d’image localement à l’aide de son matériel et de ses logiciels embarqués. Par conséquent, une connexion Internet active n’est pas nécessaire au fonctionnement normal des fonctions de traitement d’image. Cette architecture contribue à préserver la confidentialité des données des patients et des utilisateurs en limitant le traitement des données à l’appareil lui-même.</w:t>
      </w:r>
    </w:p>
    <w:p w14:paraId="264BF4B3" w14:textId="124DEC7F" w:rsidR="00BD2531" w:rsidRDefault="00BD2531" w:rsidP="00BD2531">
      <w:pPr>
        <w:pStyle w:val="Paragraphedeliste"/>
        <w:numPr>
          <w:ilvl w:val="0"/>
          <w:numId w:val="141"/>
        </w:numPr>
      </w:pPr>
      <w:r>
        <w:t xml:space="preserve">En raison de la conception « à oreilles ouvertes » du casque, le son peut être entendu par les personnes à proximité, en particulier lorsque le volume est réglé à un niveau supérieur à 10 sur 15. Afin de réduire les fuites sonores et de préserver la confidentialité de l’utilisateur, utilisez le niveau de volume le plus faible permettant une bonne intelligibilité de la parole, notamment lorsque </w:t>
      </w:r>
      <w:r>
        <w:lastRenderedPageBreak/>
        <w:t>l’appareil est utilisé dans des lieux publics ou des environnements partagés. Les utilisateurs doivent être conscients que les informations confidentielles ou sensibles diffusées par le casque peuvent être entendues par des tiers.</w:t>
      </w:r>
    </w:p>
    <w:p w14:paraId="6D74FC1D" w14:textId="77777777" w:rsidR="0064752E" w:rsidRPr="00DE14AB" w:rsidRDefault="0064752E" w:rsidP="0064752E">
      <w:pPr>
        <w:rPr>
          <w:b/>
          <w:bCs/>
          <w:szCs w:val="24"/>
        </w:rPr>
      </w:pPr>
      <w:r w:rsidRPr="00DE14AB">
        <w:rPr>
          <w:b/>
          <w:bCs/>
          <w:szCs w:val="24"/>
        </w:rPr>
        <w:t>Risques résiduels</w:t>
      </w:r>
    </w:p>
    <w:p w14:paraId="3BF8CA5D" w14:textId="77777777" w:rsidR="0064752E" w:rsidRPr="00DE14AB" w:rsidRDefault="0064752E" w:rsidP="0064752E">
      <w:pPr>
        <w:rPr>
          <w:szCs w:val="24"/>
        </w:rPr>
      </w:pPr>
      <w:r w:rsidRPr="00DE14AB">
        <w:rPr>
          <w:szCs w:val="24"/>
        </w:rPr>
        <w:t>Malgré les mesures de conception et de maîtrise des risques, les risques suivants peuvent subsister :</w:t>
      </w:r>
    </w:p>
    <w:p w14:paraId="527825EE" w14:textId="77777777" w:rsidR="0064752E" w:rsidRPr="00DE14AB" w:rsidRDefault="0064752E" w:rsidP="00DE14AB">
      <w:pPr>
        <w:pStyle w:val="Paragraphedeliste"/>
        <w:numPr>
          <w:ilvl w:val="0"/>
          <w:numId w:val="141"/>
        </w:numPr>
      </w:pPr>
      <w:r w:rsidRPr="00DE14AB">
        <w:t>Non-détection ponctuelle d’un obstacle</w:t>
      </w:r>
    </w:p>
    <w:p w14:paraId="6653F4A0" w14:textId="77777777" w:rsidR="0064752E" w:rsidRPr="00DE14AB" w:rsidRDefault="0064752E" w:rsidP="00DE14AB">
      <w:pPr>
        <w:pStyle w:val="Paragraphedeliste"/>
        <w:numPr>
          <w:ilvl w:val="0"/>
          <w:numId w:val="141"/>
        </w:numPr>
      </w:pPr>
      <w:r w:rsidRPr="00DE14AB">
        <w:t>Détection tardive</w:t>
      </w:r>
    </w:p>
    <w:p w14:paraId="3DDC7DCF" w14:textId="77777777" w:rsidR="0064752E" w:rsidRPr="00DE14AB" w:rsidRDefault="0064752E" w:rsidP="00DE14AB">
      <w:pPr>
        <w:pStyle w:val="Paragraphedeliste"/>
        <w:numPr>
          <w:ilvl w:val="0"/>
          <w:numId w:val="141"/>
        </w:numPr>
      </w:pPr>
      <w:r w:rsidRPr="00DE14AB">
        <w:t>Mauvaise interprétation d’un signal audio</w:t>
      </w:r>
    </w:p>
    <w:p w14:paraId="4ED34650" w14:textId="77777777" w:rsidR="0064752E" w:rsidRPr="00DE14AB" w:rsidRDefault="0064752E" w:rsidP="00DE14AB">
      <w:pPr>
        <w:pStyle w:val="Paragraphedeliste"/>
        <w:numPr>
          <w:ilvl w:val="0"/>
          <w:numId w:val="141"/>
        </w:numPr>
      </w:pPr>
      <w:r w:rsidRPr="00DE14AB">
        <w:t>Dysfonctionnement électronique imprévu</w:t>
      </w:r>
    </w:p>
    <w:p w14:paraId="1A3D5C48" w14:textId="77777777" w:rsidR="0064752E" w:rsidRPr="00DE14AB" w:rsidRDefault="0064752E" w:rsidP="00DE14AB">
      <w:pPr>
        <w:pStyle w:val="Paragraphedeliste"/>
        <w:numPr>
          <w:ilvl w:val="0"/>
          <w:numId w:val="141"/>
        </w:numPr>
      </w:pPr>
      <w:r w:rsidRPr="00DE14AB">
        <w:t>Perturbations électromagnétiques</w:t>
      </w:r>
    </w:p>
    <w:p w14:paraId="3F09FB3E" w14:textId="77777777" w:rsidR="0064752E" w:rsidRPr="00DE14AB" w:rsidRDefault="0064752E" w:rsidP="00DE14AB">
      <w:pPr>
        <w:pStyle w:val="Paragraphedeliste"/>
        <w:numPr>
          <w:ilvl w:val="0"/>
          <w:numId w:val="141"/>
        </w:numPr>
      </w:pPr>
      <w:r w:rsidRPr="00DE14AB">
        <w:t>Réaction cutanée aux matériaux en contact prolongé</w:t>
      </w:r>
    </w:p>
    <w:p w14:paraId="7CF83F21" w14:textId="77777777" w:rsidR="0064752E" w:rsidRPr="00DE14AB" w:rsidRDefault="0064752E" w:rsidP="0064752E">
      <w:pPr>
        <w:rPr>
          <w:szCs w:val="24"/>
        </w:rPr>
      </w:pPr>
      <w:r w:rsidRPr="00DE14AB">
        <w:rPr>
          <w:szCs w:val="24"/>
        </w:rPr>
        <w:t>En cas de doute, l’utilisateur doit :</w:t>
      </w:r>
    </w:p>
    <w:p w14:paraId="5A9ACB60" w14:textId="77777777" w:rsidR="0064752E" w:rsidRPr="00DE14AB" w:rsidRDefault="0064752E" w:rsidP="00DE14AB">
      <w:pPr>
        <w:pStyle w:val="Paragraphedeliste"/>
        <w:numPr>
          <w:ilvl w:val="0"/>
          <w:numId w:val="141"/>
        </w:numPr>
      </w:pPr>
      <w:r w:rsidRPr="00DE14AB">
        <w:t>S’arrêter immédiatement</w:t>
      </w:r>
    </w:p>
    <w:p w14:paraId="7F78FB69" w14:textId="77777777" w:rsidR="0064752E" w:rsidRPr="00DE14AB" w:rsidRDefault="0064752E" w:rsidP="00DE14AB">
      <w:pPr>
        <w:pStyle w:val="Paragraphedeliste"/>
        <w:numPr>
          <w:ilvl w:val="0"/>
          <w:numId w:val="141"/>
        </w:numPr>
      </w:pPr>
      <w:r w:rsidRPr="00DE14AB">
        <w:t>Retirer le dispositif si nécessaire</w:t>
      </w:r>
    </w:p>
    <w:p w14:paraId="7BB71BF6" w14:textId="078BAB7F" w:rsidR="0064752E" w:rsidRPr="0064752E" w:rsidRDefault="0064752E" w:rsidP="0064752E">
      <w:pPr>
        <w:pStyle w:val="Paragraphedeliste"/>
        <w:numPr>
          <w:ilvl w:val="0"/>
          <w:numId w:val="141"/>
        </w:numPr>
      </w:pPr>
      <w:r w:rsidRPr="00DE14AB">
        <w:t>Contacter le fabricant</w:t>
      </w:r>
    </w:p>
    <w:p w14:paraId="7E66470A" w14:textId="77777777" w:rsidR="00552389" w:rsidRPr="00F33EAD" w:rsidRDefault="00552389" w:rsidP="00EE58A1">
      <w:pPr>
        <w:spacing w:after="0"/>
        <w:rPr>
          <w:b/>
          <w:bCs/>
          <w:szCs w:val="24"/>
        </w:rPr>
      </w:pPr>
      <w:r w:rsidRPr="00F33EAD">
        <w:rPr>
          <w:b/>
          <w:bCs/>
          <w:szCs w:val="24"/>
        </w:rPr>
        <w:t>Responsabilité</w:t>
      </w:r>
    </w:p>
    <w:p w14:paraId="34C038DA" w14:textId="77777777" w:rsidR="00552389" w:rsidRPr="00552389" w:rsidRDefault="00552389" w:rsidP="00552389">
      <w:pPr>
        <w:rPr>
          <w:szCs w:val="24"/>
        </w:rPr>
      </w:pPr>
      <w:r w:rsidRPr="00552389">
        <w:rPr>
          <w:szCs w:val="24"/>
        </w:rPr>
        <w:t xml:space="preserve">Le fabricant, le distributeur de </w:t>
      </w:r>
      <w:r w:rsidRPr="00F33EAD">
        <w:rPr>
          <w:b/>
          <w:bCs/>
          <w:szCs w:val="24"/>
        </w:rPr>
        <w:t>KapX</w:t>
      </w:r>
      <w:r w:rsidRPr="00552389">
        <w:rPr>
          <w:szCs w:val="24"/>
        </w:rPr>
        <w:t xml:space="preserve"> déclinent toute responsabilité en cas :</w:t>
      </w:r>
    </w:p>
    <w:p w14:paraId="4D51E487" w14:textId="6AF6A53C" w:rsidR="00552389" w:rsidRPr="00552389" w:rsidRDefault="00552389" w:rsidP="00F33EAD">
      <w:pPr>
        <w:pStyle w:val="Paragraphedeliste"/>
        <w:numPr>
          <w:ilvl w:val="0"/>
          <w:numId w:val="142"/>
        </w:numPr>
        <w:rPr>
          <w:szCs w:val="24"/>
        </w:rPr>
      </w:pPr>
      <w:r w:rsidRPr="00552389">
        <w:rPr>
          <w:szCs w:val="24"/>
        </w:rPr>
        <w:t>d’accident, blessure ou dommage résultant d’une utilisation non conforme ou négligente ;</w:t>
      </w:r>
    </w:p>
    <w:p w14:paraId="59B8E702" w14:textId="5D42C0E7" w:rsidR="00552389" w:rsidRPr="00552389" w:rsidRDefault="00552389" w:rsidP="00F33EAD">
      <w:pPr>
        <w:pStyle w:val="Paragraphedeliste"/>
        <w:numPr>
          <w:ilvl w:val="0"/>
          <w:numId w:val="142"/>
        </w:numPr>
        <w:rPr>
          <w:szCs w:val="24"/>
        </w:rPr>
      </w:pPr>
      <w:r w:rsidRPr="00552389">
        <w:rPr>
          <w:szCs w:val="24"/>
        </w:rPr>
        <w:t>de modification du matériel ou du logiciel non autorisée</w:t>
      </w:r>
      <w:r w:rsidR="00457123">
        <w:rPr>
          <w:szCs w:val="24"/>
        </w:rPr>
        <w:t>s</w:t>
      </w:r>
      <w:r w:rsidRPr="00552389">
        <w:rPr>
          <w:szCs w:val="24"/>
        </w:rPr>
        <w:t xml:space="preserve"> ;</w:t>
      </w:r>
    </w:p>
    <w:p w14:paraId="25831B02" w14:textId="09381A84" w:rsidR="00552389" w:rsidRPr="00552389" w:rsidRDefault="00552389" w:rsidP="00F33EAD">
      <w:pPr>
        <w:pStyle w:val="Paragraphedeliste"/>
        <w:numPr>
          <w:ilvl w:val="0"/>
          <w:numId w:val="142"/>
        </w:numPr>
        <w:rPr>
          <w:szCs w:val="24"/>
        </w:rPr>
      </w:pPr>
      <w:r w:rsidRPr="00552389">
        <w:rPr>
          <w:szCs w:val="24"/>
        </w:rPr>
        <w:t>d’utilisation de pièces ou d’accessoires non approuvés.</w:t>
      </w:r>
    </w:p>
    <w:p w14:paraId="31AFE90E" w14:textId="77777777" w:rsidR="00552389" w:rsidRPr="00552389" w:rsidRDefault="00552389" w:rsidP="00552389">
      <w:pPr>
        <w:rPr>
          <w:szCs w:val="24"/>
        </w:rPr>
      </w:pPr>
      <w:r w:rsidRPr="00552389">
        <w:rPr>
          <w:szCs w:val="24"/>
        </w:rPr>
        <w:t>L’utilisateur demeure seul responsable de sa sécurité et de l’évaluation des risques lors de ses déplacements.</w:t>
      </w:r>
    </w:p>
    <w:p w14:paraId="31F0777A" w14:textId="448C82F2" w:rsidR="00552389" w:rsidRPr="00552389" w:rsidRDefault="00552389" w:rsidP="00F33EAD">
      <w:pPr>
        <w:rPr>
          <w:szCs w:val="24"/>
        </w:rPr>
      </w:pPr>
      <w:r w:rsidRPr="00552389">
        <w:rPr>
          <w:szCs w:val="24"/>
        </w:rPr>
        <w:t>L’utilisation de</w:t>
      </w:r>
      <w:r w:rsidRPr="00F33EAD">
        <w:rPr>
          <w:b/>
          <w:bCs/>
          <w:szCs w:val="24"/>
        </w:rPr>
        <w:t xml:space="preserve"> KapX</w:t>
      </w:r>
      <w:r w:rsidRPr="00552389">
        <w:rPr>
          <w:szCs w:val="24"/>
        </w:rPr>
        <w:t xml:space="preserve"> implique l’acceptation pleine et entière des présentes conditions.</w:t>
      </w:r>
    </w:p>
    <w:p w14:paraId="41970783" w14:textId="77777777" w:rsidR="00E275DE" w:rsidRPr="00EE58A1" w:rsidRDefault="0069598B" w:rsidP="00EE58A1">
      <w:pPr>
        <w:spacing w:after="0"/>
        <w:rPr>
          <w:b/>
          <w:bCs/>
          <w:szCs w:val="24"/>
        </w:rPr>
      </w:pPr>
      <w:r w:rsidRPr="00EE58A1">
        <w:rPr>
          <w:b/>
          <w:bCs/>
          <w:szCs w:val="24"/>
        </w:rPr>
        <w:t>Conditions météorologiques</w:t>
      </w:r>
    </w:p>
    <w:p w14:paraId="33BFF122" w14:textId="051857F7" w:rsidR="0069598B" w:rsidRPr="00B869D2" w:rsidRDefault="0069598B" w:rsidP="00F33EAD">
      <w:r w:rsidRPr="00B869D2">
        <w:t xml:space="preserve">Pour garantir un fonctionnement optimal, il est conseillé de ne pas utiliser </w:t>
      </w:r>
      <w:r w:rsidR="008B4A8C" w:rsidRPr="008B4A8C">
        <w:rPr>
          <w:b/>
          <w:bCs/>
        </w:rPr>
        <w:t>KapX</w:t>
      </w:r>
      <w:r w:rsidRPr="00B869D2">
        <w:t xml:space="preserve"> sous une pluie forte, en cas de neige, de brouillard dense ou de nuit. Ces conditions peuvent limiter la précision des capteurs et réduire la fiabilité des informations transmises.</w:t>
      </w:r>
    </w:p>
    <w:p w14:paraId="73EA59FC" w14:textId="77777777" w:rsidR="00E275DE" w:rsidRDefault="0069598B" w:rsidP="00EE58A1">
      <w:pPr>
        <w:spacing w:after="0"/>
        <w:rPr>
          <w:b/>
          <w:bCs/>
          <w:szCs w:val="24"/>
        </w:rPr>
      </w:pPr>
      <w:r w:rsidRPr="00552389">
        <w:rPr>
          <w:b/>
          <w:bCs/>
          <w:szCs w:val="24"/>
        </w:rPr>
        <w:t>Plage de température</w:t>
      </w:r>
    </w:p>
    <w:p w14:paraId="4E3D6D61" w14:textId="0FBB2F3F" w:rsidR="0069598B" w:rsidRPr="00F33EAD" w:rsidRDefault="0069598B" w:rsidP="00F33EAD">
      <w:pPr>
        <w:rPr>
          <w:b/>
          <w:bCs/>
          <w:szCs w:val="24"/>
        </w:rPr>
      </w:pPr>
      <w:r w:rsidRPr="00F33EAD">
        <w:rPr>
          <w:b/>
          <w:bCs/>
          <w:szCs w:val="24"/>
        </w:rPr>
        <w:t xml:space="preserve"> </w:t>
      </w:r>
      <w:r w:rsidR="008B4A8C" w:rsidRPr="00552389">
        <w:rPr>
          <w:b/>
          <w:bCs/>
          <w:szCs w:val="24"/>
        </w:rPr>
        <w:t>KapX</w:t>
      </w:r>
      <w:r w:rsidRPr="00F33EAD">
        <w:rPr>
          <w:b/>
          <w:bCs/>
          <w:szCs w:val="24"/>
        </w:rPr>
        <w:t xml:space="preserve"> </w:t>
      </w:r>
      <w:r w:rsidRPr="00552389">
        <w:rPr>
          <w:szCs w:val="24"/>
        </w:rPr>
        <w:t xml:space="preserve">fonctionne correctement dans une plage de température comprise entre </w:t>
      </w:r>
      <w:r w:rsidR="00004C32" w:rsidRPr="00552389">
        <w:rPr>
          <w:szCs w:val="24"/>
        </w:rPr>
        <w:t>-20</w:t>
      </w:r>
      <w:r w:rsidRPr="00552389">
        <w:rPr>
          <w:szCs w:val="24"/>
        </w:rPr>
        <w:t xml:space="preserve">°C et </w:t>
      </w:r>
      <w:r w:rsidR="00004C32" w:rsidRPr="00552389">
        <w:rPr>
          <w:szCs w:val="24"/>
        </w:rPr>
        <w:t>+55</w:t>
      </w:r>
      <w:r w:rsidRPr="00552389">
        <w:rPr>
          <w:szCs w:val="24"/>
        </w:rPr>
        <w:t>°C. L’utiliser en dehors de ces limites peut altérer ses performances ou endommager ses composants.</w:t>
      </w:r>
    </w:p>
    <w:p w14:paraId="2372037E" w14:textId="77777777" w:rsidR="00E275DE" w:rsidRDefault="0069598B" w:rsidP="00EE58A1">
      <w:pPr>
        <w:spacing w:after="0"/>
        <w:rPr>
          <w:b/>
          <w:bCs/>
          <w:szCs w:val="24"/>
        </w:rPr>
      </w:pPr>
      <w:r w:rsidRPr="00552389">
        <w:rPr>
          <w:b/>
          <w:bCs/>
          <w:szCs w:val="24"/>
        </w:rPr>
        <w:t>Résistance à l’eau</w:t>
      </w:r>
    </w:p>
    <w:p w14:paraId="0B84F90D" w14:textId="1B104514" w:rsidR="0069598B" w:rsidRPr="00552389" w:rsidRDefault="0069598B" w:rsidP="00F33EAD">
      <w:pPr>
        <w:rPr>
          <w:b/>
          <w:bCs/>
          <w:szCs w:val="24"/>
        </w:rPr>
      </w:pPr>
      <w:r w:rsidRPr="00552389">
        <w:rPr>
          <w:szCs w:val="24"/>
        </w:rPr>
        <w:t>Ce casque est classé IP</w:t>
      </w:r>
      <w:r w:rsidR="00004C32" w:rsidRPr="00552389">
        <w:rPr>
          <w:szCs w:val="24"/>
        </w:rPr>
        <w:t>54</w:t>
      </w:r>
      <w:r w:rsidRPr="00552389">
        <w:rPr>
          <w:szCs w:val="24"/>
        </w:rPr>
        <w:t>, ce qui signifie qu’il résiste uniquement aux éclaboussures légères. Il ne doit pas être immergé ni exposé à une pluie battante</w:t>
      </w:r>
      <w:r w:rsidRPr="00552389">
        <w:rPr>
          <w:b/>
          <w:bCs/>
          <w:szCs w:val="24"/>
        </w:rPr>
        <w:t>.</w:t>
      </w:r>
    </w:p>
    <w:p w14:paraId="61AC98FA" w14:textId="77777777" w:rsidR="00E275DE" w:rsidRPr="00EE58A1" w:rsidRDefault="0069598B" w:rsidP="00EE58A1">
      <w:pPr>
        <w:spacing w:after="0"/>
        <w:rPr>
          <w:b/>
          <w:bCs/>
          <w:szCs w:val="24"/>
        </w:rPr>
      </w:pPr>
      <w:r w:rsidRPr="00552389">
        <w:rPr>
          <w:b/>
          <w:bCs/>
          <w:szCs w:val="24"/>
        </w:rPr>
        <w:t>Préservation des capteurs</w:t>
      </w:r>
    </w:p>
    <w:p w14:paraId="07D1938D" w14:textId="5A36C4CA" w:rsidR="0069598B" w:rsidRPr="00552389" w:rsidRDefault="0069598B" w:rsidP="00F33EAD">
      <w:pPr>
        <w:rPr>
          <w:szCs w:val="24"/>
        </w:rPr>
      </w:pPr>
      <w:r w:rsidRPr="00552389">
        <w:rPr>
          <w:szCs w:val="24"/>
        </w:rPr>
        <w:lastRenderedPageBreak/>
        <w:t xml:space="preserve">Pour assurer une détection optimale, il est important de ne pas couvrir, salir ou obstruer les capteurs du </w:t>
      </w:r>
      <w:r w:rsidR="008B4A8C" w:rsidRPr="00552389">
        <w:rPr>
          <w:b/>
          <w:bCs/>
          <w:szCs w:val="24"/>
        </w:rPr>
        <w:t>KapX</w:t>
      </w:r>
      <w:r w:rsidRPr="00552389">
        <w:rPr>
          <w:szCs w:val="24"/>
        </w:rPr>
        <w:t>. Toute obstruction pourrait empêcher l’appareil de repérer correctement les obstacles ou le terrain.</w:t>
      </w:r>
    </w:p>
    <w:p w14:paraId="36B368DC" w14:textId="77777777" w:rsidR="00E275DE" w:rsidRPr="00EE58A1" w:rsidRDefault="0069598B" w:rsidP="00EE58A1">
      <w:pPr>
        <w:spacing w:after="0"/>
        <w:rPr>
          <w:b/>
          <w:bCs/>
          <w:szCs w:val="24"/>
        </w:rPr>
      </w:pPr>
      <w:r w:rsidRPr="00552389">
        <w:rPr>
          <w:b/>
          <w:bCs/>
          <w:szCs w:val="24"/>
        </w:rPr>
        <w:t>Confort et santé de l’utilisateur</w:t>
      </w:r>
    </w:p>
    <w:p w14:paraId="067AC57E" w14:textId="02285FE4" w:rsidR="0069598B" w:rsidRPr="00552389" w:rsidRDefault="0069598B" w:rsidP="00F33EAD">
      <w:pPr>
        <w:rPr>
          <w:szCs w:val="24"/>
        </w:rPr>
      </w:pPr>
      <w:r w:rsidRPr="00552389">
        <w:rPr>
          <w:szCs w:val="24"/>
        </w:rPr>
        <w:t xml:space="preserve">Si l’utilisation du </w:t>
      </w:r>
      <w:r w:rsidR="008B4A8C" w:rsidRPr="00552389">
        <w:rPr>
          <w:b/>
          <w:bCs/>
          <w:szCs w:val="24"/>
        </w:rPr>
        <w:t>KapX</w:t>
      </w:r>
      <w:r w:rsidRPr="00552389">
        <w:rPr>
          <w:szCs w:val="24"/>
        </w:rPr>
        <w:t xml:space="preserve"> provoque une douleur, une gêne prolongée ou un inconfort notable, il est recommandé d’arrêter immédiatement et de vérifier l’ajustement ou l’état de l’appareil avant de le réutiliser.</w:t>
      </w:r>
    </w:p>
    <w:p w14:paraId="4231E49E" w14:textId="77777777" w:rsidR="00E275DE" w:rsidRPr="00EE58A1" w:rsidRDefault="0069598B" w:rsidP="00EE58A1">
      <w:pPr>
        <w:spacing w:after="0"/>
        <w:rPr>
          <w:b/>
          <w:bCs/>
          <w:szCs w:val="24"/>
        </w:rPr>
      </w:pPr>
      <w:r w:rsidRPr="00552389">
        <w:rPr>
          <w:b/>
          <w:bCs/>
          <w:szCs w:val="24"/>
        </w:rPr>
        <w:t>Transport et stockage</w:t>
      </w:r>
    </w:p>
    <w:p w14:paraId="1BE92CEA" w14:textId="61F34D85" w:rsidR="00CC649E" w:rsidRPr="00552389" w:rsidRDefault="0069598B" w:rsidP="00F33EAD">
      <w:pPr>
        <w:rPr>
          <w:szCs w:val="24"/>
        </w:rPr>
      </w:pPr>
      <w:r w:rsidRPr="00552389">
        <w:rPr>
          <w:szCs w:val="24"/>
        </w:rPr>
        <w:t xml:space="preserve">Lorsque vous ne l’utilisez pas, rangez </w:t>
      </w:r>
      <w:r w:rsidR="008B4A8C" w:rsidRPr="00552389">
        <w:rPr>
          <w:b/>
          <w:bCs/>
          <w:szCs w:val="24"/>
        </w:rPr>
        <w:t>KapX</w:t>
      </w:r>
      <w:r w:rsidRPr="00552389">
        <w:rPr>
          <w:szCs w:val="24"/>
        </w:rPr>
        <w:t xml:space="preserve"> dans son étui de protection ou dans un endroit sec et à l’abri de la poussière. Évitez de l’exposer à des températures extrêmes ou à une humidité élevée pendant le transport ou le stockage, afin de préserver ses capteurs et ses composants électroniques.</w:t>
      </w:r>
    </w:p>
    <w:p w14:paraId="0EFC898D" w14:textId="77777777" w:rsidR="00700BA1" w:rsidRDefault="00700BA1">
      <w:pPr>
        <w:rPr>
          <w:rFonts w:eastAsiaTheme="majorEastAsia" w:cstheme="majorBidi"/>
          <w:b/>
          <w:color w:val="000000" w:themeColor="text1"/>
          <w:sz w:val="36"/>
          <w:szCs w:val="40"/>
        </w:rPr>
      </w:pPr>
      <w:r>
        <w:br w:type="page"/>
      </w:r>
    </w:p>
    <w:p w14:paraId="0FA8C117" w14:textId="25E9A21A" w:rsidR="00CC649E" w:rsidRPr="000F6E2A" w:rsidRDefault="00CC649E" w:rsidP="00B869D2">
      <w:pPr>
        <w:pStyle w:val="Titre1"/>
        <w:rPr>
          <w:b w:val="0"/>
        </w:rPr>
      </w:pPr>
      <w:bookmarkStart w:id="3" w:name="_Toc235008541"/>
      <w:r w:rsidRPr="000F6E2A">
        <w:lastRenderedPageBreak/>
        <w:t>Contenu de la boîte</w:t>
      </w:r>
      <w:bookmarkEnd w:id="3"/>
    </w:p>
    <w:p w14:paraId="50B7FAC2" w14:textId="526677D6" w:rsidR="00392CAC" w:rsidRDefault="00447B23" w:rsidP="00447B23">
      <w:pPr>
        <w:rPr>
          <w:szCs w:val="24"/>
        </w:rPr>
      </w:pPr>
      <w:r w:rsidRPr="00447B23">
        <w:rPr>
          <w:szCs w:val="24"/>
        </w:rPr>
        <w:t xml:space="preserve">Lorsque vous ouvrez votre coffret </w:t>
      </w:r>
      <w:r w:rsidR="008B4A8C" w:rsidRPr="008B4A8C">
        <w:rPr>
          <w:b/>
          <w:bCs/>
          <w:szCs w:val="24"/>
        </w:rPr>
        <w:t>KapX</w:t>
      </w:r>
      <w:r w:rsidRPr="00447B23">
        <w:rPr>
          <w:szCs w:val="24"/>
        </w:rPr>
        <w:t>, vous trouverez tout ce dont vous avez besoin pour commencer à utiliser votre casque en toute simplicité</w:t>
      </w:r>
      <w:r w:rsidR="00392CAC">
        <w:rPr>
          <w:szCs w:val="24"/>
        </w:rPr>
        <w:t> :</w:t>
      </w:r>
    </w:p>
    <w:p w14:paraId="4876706A" w14:textId="0458AEDA" w:rsidR="00392CAC" w:rsidRDefault="006B2BE7" w:rsidP="00FF5EF1">
      <w:pPr>
        <w:jc w:val="center"/>
        <w:rPr>
          <w:szCs w:val="24"/>
        </w:rPr>
      </w:pPr>
      <w:r>
        <w:rPr>
          <w:noProof/>
          <w:szCs w:val="24"/>
        </w:rPr>
        <w:drawing>
          <wp:inline distT="0" distB="0" distL="0" distR="0" wp14:anchorId="59388D67" wp14:editId="5922AB0D">
            <wp:extent cx="4648200" cy="3924300"/>
            <wp:effectExtent l="0" t="0" r="0" b="0"/>
            <wp:docPr id="16752945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294584" name="Image 1675294584"/>
                    <pic:cNvPicPr/>
                  </pic:nvPicPr>
                  <pic:blipFill rotWithShape="1">
                    <a:blip r:embed="rId15" cstate="print">
                      <a:extLst>
                        <a:ext uri="{28A0092B-C50C-407E-A947-70E740481C1C}">
                          <a14:useLocalDpi xmlns:a14="http://schemas.microsoft.com/office/drawing/2010/main" val="0"/>
                        </a:ext>
                      </a:extLst>
                    </a:blip>
                    <a:srcRect l="12037" r="7275" b="12995"/>
                    <a:stretch>
                      <a:fillRect/>
                    </a:stretch>
                  </pic:blipFill>
                  <pic:spPr bwMode="auto">
                    <a:xfrm>
                      <a:off x="0" y="0"/>
                      <a:ext cx="4648200" cy="3924300"/>
                    </a:xfrm>
                    <a:prstGeom prst="rect">
                      <a:avLst/>
                    </a:prstGeom>
                    <a:ln>
                      <a:noFill/>
                    </a:ln>
                    <a:extLst>
                      <a:ext uri="{53640926-AAD7-44D8-BBD7-CCE9431645EC}">
                        <a14:shadowObscured xmlns:a14="http://schemas.microsoft.com/office/drawing/2010/main"/>
                      </a:ext>
                    </a:extLst>
                  </pic:spPr>
                </pic:pic>
              </a:graphicData>
            </a:graphic>
          </wp:inline>
        </w:drawing>
      </w:r>
    </w:p>
    <w:p w14:paraId="04DCD053" w14:textId="79EA4CB4" w:rsidR="00C84C0C" w:rsidRDefault="00C84C0C" w:rsidP="00700BA1">
      <w:pPr>
        <w:pStyle w:val="Paragraphedeliste"/>
        <w:numPr>
          <w:ilvl w:val="0"/>
          <w:numId w:val="143"/>
        </w:numPr>
        <w:rPr>
          <w:szCs w:val="24"/>
        </w:rPr>
      </w:pPr>
      <w:r>
        <w:rPr>
          <w:szCs w:val="24"/>
        </w:rPr>
        <w:t>Une housse de transport pouvant accueillir l</w:t>
      </w:r>
      <w:r w:rsidR="00C6408E">
        <w:rPr>
          <w:szCs w:val="24"/>
        </w:rPr>
        <w:t>e</w:t>
      </w:r>
      <w:r>
        <w:rPr>
          <w:szCs w:val="24"/>
        </w:rPr>
        <w:t xml:space="preserve"> casque et le </w:t>
      </w:r>
      <w:r w:rsidR="002D1637">
        <w:rPr>
          <w:szCs w:val="24"/>
        </w:rPr>
        <w:t>boîtier</w:t>
      </w:r>
      <w:r>
        <w:rPr>
          <w:szCs w:val="24"/>
        </w:rPr>
        <w:t xml:space="preserve"> de contrôle</w:t>
      </w:r>
    </w:p>
    <w:p w14:paraId="3C5FD23C" w14:textId="77777777" w:rsidR="00C84C0C" w:rsidRDefault="00C84C0C" w:rsidP="00700BA1">
      <w:pPr>
        <w:pStyle w:val="Paragraphedeliste"/>
        <w:numPr>
          <w:ilvl w:val="0"/>
          <w:numId w:val="143"/>
        </w:numPr>
        <w:rPr>
          <w:szCs w:val="24"/>
        </w:rPr>
      </w:pPr>
      <w:r>
        <w:rPr>
          <w:szCs w:val="24"/>
        </w:rPr>
        <w:t>Le casque</w:t>
      </w:r>
    </w:p>
    <w:p w14:paraId="53C670B0" w14:textId="4CBF706A" w:rsidR="00C84C0C" w:rsidRDefault="00C84C0C" w:rsidP="00700BA1">
      <w:pPr>
        <w:pStyle w:val="Paragraphedeliste"/>
        <w:numPr>
          <w:ilvl w:val="0"/>
          <w:numId w:val="143"/>
        </w:numPr>
        <w:rPr>
          <w:szCs w:val="24"/>
        </w:rPr>
      </w:pPr>
      <w:r>
        <w:rPr>
          <w:szCs w:val="24"/>
        </w:rPr>
        <w:t xml:space="preserve">Le </w:t>
      </w:r>
      <w:r w:rsidR="002D1637">
        <w:rPr>
          <w:szCs w:val="24"/>
        </w:rPr>
        <w:t>boîtier</w:t>
      </w:r>
      <w:r>
        <w:rPr>
          <w:szCs w:val="24"/>
        </w:rPr>
        <w:t xml:space="preserve"> de contrôle</w:t>
      </w:r>
    </w:p>
    <w:p w14:paraId="0673AEAC" w14:textId="1164208C" w:rsidR="00C84C0C" w:rsidRDefault="00C84C0C" w:rsidP="00700BA1">
      <w:pPr>
        <w:pStyle w:val="Paragraphedeliste"/>
        <w:numPr>
          <w:ilvl w:val="0"/>
          <w:numId w:val="143"/>
        </w:numPr>
        <w:rPr>
          <w:szCs w:val="24"/>
        </w:rPr>
      </w:pPr>
      <w:r>
        <w:rPr>
          <w:szCs w:val="24"/>
        </w:rPr>
        <w:t>Un chargeur</w:t>
      </w:r>
      <w:r w:rsidR="0064752E">
        <w:rPr>
          <w:szCs w:val="24"/>
        </w:rPr>
        <w:t xml:space="preserve"> secteur</w:t>
      </w:r>
    </w:p>
    <w:p w14:paraId="275D1814" w14:textId="5428318E" w:rsidR="00ED35A6" w:rsidRPr="003D2E00" w:rsidRDefault="00C84C0C" w:rsidP="00FD16B9">
      <w:pPr>
        <w:pStyle w:val="Paragraphedeliste"/>
        <w:numPr>
          <w:ilvl w:val="0"/>
          <w:numId w:val="143"/>
        </w:numPr>
        <w:rPr>
          <w:szCs w:val="24"/>
        </w:rPr>
      </w:pPr>
      <w:r>
        <w:rPr>
          <w:szCs w:val="24"/>
        </w:rPr>
        <w:t>Un câble USB-C</w:t>
      </w:r>
    </w:p>
    <w:p w14:paraId="52C7A247" w14:textId="5628560F" w:rsidR="00ED35A6" w:rsidRDefault="0064752E">
      <w:pPr>
        <w:rPr>
          <w:rFonts w:eastAsia="Times New Roman" w:cstheme="majorBidi"/>
          <w:b/>
          <w:color w:val="000000" w:themeColor="text1"/>
          <w:sz w:val="36"/>
          <w:szCs w:val="40"/>
          <w:lang w:eastAsia="fr-FR"/>
        </w:rPr>
      </w:pPr>
      <w:r w:rsidRPr="0064752E">
        <w:rPr>
          <w:rFonts w:eastAsia="Times New Roman"/>
          <w:b/>
          <w:bCs/>
          <w:lang w:eastAsia="fr-FR"/>
        </w:rPr>
        <w:t>Remarque :</w:t>
      </w:r>
      <w:r w:rsidRPr="0064752E">
        <w:rPr>
          <w:rFonts w:eastAsia="Times New Roman"/>
          <w:lang w:eastAsia="fr-FR"/>
        </w:rPr>
        <w:t xml:space="preserve"> La puissance fournie par le chargeur doit être comprise entre </w:t>
      </w:r>
      <w:r w:rsidRPr="0064752E">
        <w:rPr>
          <w:rFonts w:eastAsia="Times New Roman"/>
          <w:b/>
          <w:bCs/>
          <w:lang w:eastAsia="fr-FR"/>
        </w:rPr>
        <w:t>5 watts minimum</w:t>
      </w:r>
      <w:r w:rsidRPr="0064752E">
        <w:rPr>
          <w:rFonts w:eastAsia="Times New Roman"/>
          <w:lang w:eastAsia="fr-FR"/>
        </w:rPr>
        <w:t xml:space="preserve">, requis par l’équipement radioélectrique, et </w:t>
      </w:r>
      <w:r w:rsidRPr="0064752E">
        <w:rPr>
          <w:rFonts w:eastAsia="Times New Roman"/>
          <w:b/>
          <w:bCs/>
          <w:lang w:eastAsia="fr-FR"/>
        </w:rPr>
        <w:t>20 watts maximum</w:t>
      </w:r>
      <w:r w:rsidRPr="0064752E">
        <w:rPr>
          <w:rFonts w:eastAsia="Times New Roman"/>
          <w:lang w:eastAsia="fr-FR"/>
        </w:rPr>
        <w:t xml:space="preserve"> afin d’atteindre la vitesse de charge maximale</w:t>
      </w:r>
      <w:r w:rsidR="00ED35A6">
        <w:rPr>
          <w:rFonts w:eastAsia="Times New Roman"/>
          <w:lang w:eastAsia="fr-FR"/>
        </w:rPr>
        <w:br w:type="page"/>
      </w:r>
    </w:p>
    <w:p w14:paraId="3D5ED02F" w14:textId="39718352" w:rsidR="00FD16B9" w:rsidRPr="00FD16B9" w:rsidRDefault="003219B0" w:rsidP="00FD16B9">
      <w:pPr>
        <w:pStyle w:val="Titre1"/>
        <w:rPr>
          <w:rFonts w:eastAsia="Times New Roman"/>
          <w:lang w:eastAsia="fr-FR"/>
        </w:rPr>
      </w:pPr>
      <w:bookmarkStart w:id="4" w:name="_Toc235008542"/>
      <w:r>
        <w:rPr>
          <w:rFonts w:eastAsia="Times New Roman"/>
          <w:lang w:eastAsia="fr-FR"/>
        </w:rPr>
        <w:lastRenderedPageBreak/>
        <w:t>D</w:t>
      </w:r>
      <w:r w:rsidR="00FD16B9" w:rsidRPr="00FD16B9">
        <w:rPr>
          <w:rFonts w:eastAsia="Times New Roman"/>
          <w:lang w:eastAsia="fr-FR"/>
        </w:rPr>
        <w:t>escription du produit</w:t>
      </w:r>
      <w:bookmarkEnd w:id="4"/>
    </w:p>
    <w:p w14:paraId="796566F9" w14:textId="60128845" w:rsidR="00FD16B9" w:rsidRPr="00FD16B9" w:rsidRDefault="00C84C0C" w:rsidP="00FD16B9">
      <w:pPr>
        <w:rPr>
          <w:lang w:eastAsia="fr-FR"/>
        </w:rPr>
      </w:pPr>
      <w:r>
        <w:rPr>
          <w:lang w:eastAsia="fr-FR"/>
        </w:rPr>
        <w:t xml:space="preserve">Le produit </w:t>
      </w:r>
      <w:r w:rsidR="008B4A8C" w:rsidRPr="008B4A8C">
        <w:rPr>
          <w:b/>
          <w:bCs/>
          <w:lang w:eastAsia="fr-FR"/>
        </w:rPr>
        <w:t>KapX</w:t>
      </w:r>
      <w:r w:rsidR="00C11C9F" w:rsidRPr="00C11C9F">
        <w:rPr>
          <w:lang w:eastAsia="fr-FR"/>
        </w:rPr>
        <w:t xml:space="preserve"> se compose de deux parties indissociables : le </w:t>
      </w:r>
      <w:r w:rsidR="00C11C9F" w:rsidRPr="00C11C9F">
        <w:rPr>
          <w:b/>
          <w:bCs/>
          <w:lang w:eastAsia="fr-FR"/>
        </w:rPr>
        <w:t>casque</w:t>
      </w:r>
      <w:r w:rsidR="00C11C9F" w:rsidRPr="00C11C9F">
        <w:rPr>
          <w:lang w:eastAsia="fr-FR"/>
        </w:rPr>
        <w:t xml:space="preserve"> et le </w:t>
      </w:r>
      <w:r w:rsidR="00C11C9F" w:rsidRPr="00C11C9F">
        <w:rPr>
          <w:b/>
          <w:bCs/>
          <w:lang w:eastAsia="fr-FR"/>
        </w:rPr>
        <w:t>boîtier de c</w:t>
      </w:r>
      <w:r>
        <w:rPr>
          <w:b/>
          <w:bCs/>
          <w:lang w:eastAsia="fr-FR"/>
        </w:rPr>
        <w:t>ontrôle</w:t>
      </w:r>
      <w:r w:rsidR="00C11C9F" w:rsidRPr="00C11C9F">
        <w:rPr>
          <w:lang w:eastAsia="fr-FR"/>
        </w:rPr>
        <w:t xml:space="preserve">. Le casque </w:t>
      </w:r>
      <w:r>
        <w:rPr>
          <w:lang w:eastAsia="fr-FR"/>
        </w:rPr>
        <w:t xml:space="preserve">est équipé d’une caméra et de différents capteurs. Les différentes informations </w:t>
      </w:r>
      <w:r w:rsidR="009C3171">
        <w:rPr>
          <w:lang w:eastAsia="fr-FR"/>
        </w:rPr>
        <w:t xml:space="preserve">acquises </w:t>
      </w:r>
      <w:r>
        <w:rPr>
          <w:lang w:eastAsia="fr-FR"/>
        </w:rPr>
        <w:t xml:space="preserve">par ces capteurs sont transmises au </w:t>
      </w:r>
      <w:r w:rsidR="002D1637">
        <w:rPr>
          <w:b/>
          <w:bCs/>
          <w:lang w:eastAsia="fr-FR"/>
        </w:rPr>
        <w:t>boîtier</w:t>
      </w:r>
      <w:r w:rsidRPr="00F33EAD">
        <w:rPr>
          <w:b/>
          <w:bCs/>
          <w:lang w:eastAsia="fr-FR"/>
        </w:rPr>
        <w:t xml:space="preserve"> de contrôle</w:t>
      </w:r>
      <w:r>
        <w:rPr>
          <w:lang w:eastAsia="fr-FR"/>
        </w:rPr>
        <w:t xml:space="preserve"> via une connexion sans fils où elles sont traitées</w:t>
      </w:r>
      <w:r w:rsidR="002449EC">
        <w:rPr>
          <w:lang w:eastAsia="fr-FR"/>
        </w:rPr>
        <w:t xml:space="preserve"> afin de remplir les différentes fonctions du produit (guidage, description, annonces …).</w:t>
      </w:r>
    </w:p>
    <w:p w14:paraId="3B3B2AF0" w14:textId="763A6B9C" w:rsidR="00FD16B9" w:rsidRPr="00FD16B9" w:rsidRDefault="00B84D35" w:rsidP="00FD16B9">
      <w:pPr>
        <w:pStyle w:val="Titre2"/>
        <w:rPr>
          <w:rFonts w:eastAsia="Times New Roman"/>
          <w:lang w:eastAsia="fr-FR"/>
        </w:rPr>
      </w:pPr>
      <w:bookmarkStart w:id="5" w:name="_Toc235008543"/>
      <w:r>
        <w:rPr>
          <w:rFonts w:eastAsia="Times New Roman"/>
          <w:lang w:eastAsia="fr-FR"/>
        </w:rPr>
        <w:t xml:space="preserve">Le </w:t>
      </w:r>
      <w:r w:rsidR="00FD16B9" w:rsidRPr="00FD16B9">
        <w:rPr>
          <w:rFonts w:eastAsia="Times New Roman"/>
          <w:lang w:eastAsia="fr-FR"/>
        </w:rPr>
        <w:t>casque</w:t>
      </w:r>
      <w:bookmarkEnd w:id="5"/>
    </w:p>
    <w:p w14:paraId="5D3B9DF2" w14:textId="532745D9" w:rsidR="00087DC8" w:rsidRPr="00087DC8" w:rsidRDefault="00A31C8D" w:rsidP="00087DC8">
      <w:pPr>
        <w:spacing w:before="100" w:beforeAutospacing="1" w:after="100" w:afterAutospacing="1" w:line="240" w:lineRule="auto"/>
        <w:rPr>
          <w:rFonts w:ascii="Times New Roman" w:eastAsia="Times New Roman" w:hAnsi="Times New Roman" w:cs="Times New Roman"/>
          <w:kern w:val="0"/>
          <w:szCs w:val="24"/>
          <w:lang w:eastAsia="fr-FR"/>
          <w14:ligatures w14:val="none"/>
        </w:rPr>
      </w:pPr>
      <w:r w:rsidRPr="00A31C8D">
        <w:rPr>
          <w:lang w:eastAsia="fr-FR"/>
        </w:rPr>
        <w:t xml:space="preserve">Le casque </w:t>
      </w:r>
      <w:r w:rsidR="008B4A8C" w:rsidRPr="008B4A8C">
        <w:rPr>
          <w:b/>
          <w:bCs/>
          <w:lang w:eastAsia="fr-FR"/>
        </w:rPr>
        <w:t>KapX</w:t>
      </w:r>
      <w:r w:rsidRPr="00A31C8D">
        <w:rPr>
          <w:lang w:eastAsia="fr-FR"/>
        </w:rPr>
        <w:t xml:space="preserve"> </w:t>
      </w:r>
      <w:r w:rsidR="002449EC">
        <w:rPr>
          <w:lang w:eastAsia="fr-FR"/>
        </w:rPr>
        <w:t>se présente sous la forme d’</w:t>
      </w:r>
      <w:r w:rsidRPr="00A31C8D">
        <w:rPr>
          <w:lang w:eastAsia="fr-FR"/>
        </w:rPr>
        <w:t xml:space="preserve">un tour de </w:t>
      </w:r>
      <w:r w:rsidR="002449EC">
        <w:rPr>
          <w:lang w:eastAsia="fr-FR"/>
        </w:rPr>
        <w:t>cou</w:t>
      </w:r>
      <w:r w:rsidRPr="00A31C8D">
        <w:rPr>
          <w:lang w:eastAsia="fr-FR"/>
        </w:rPr>
        <w:t xml:space="preserve"> léger</w:t>
      </w:r>
      <w:r w:rsidR="002449EC">
        <w:rPr>
          <w:lang w:eastAsia="fr-FR"/>
        </w:rPr>
        <w:t xml:space="preserve"> et ergonomique</w:t>
      </w:r>
      <w:r w:rsidRPr="00A31C8D">
        <w:rPr>
          <w:lang w:eastAsia="fr-FR"/>
        </w:rPr>
        <w:t xml:space="preserve">, conçu pour </w:t>
      </w:r>
      <w:r w:rsidR="002449EC">
        <w:rPr>
          <w:lang w:eastAsia="fr-FR"/>
        </w:rPr>
        <w:t>être positionné confortablement sur les oreilles</w:t>
      </w:r>
      <w:r w:rsidRPr="00A31C8D">
        <w:rPr>
          <w:lang w:eastAsia="fr-FR"/>
        </w:rPr>
        <w:t>.</w:t>
      </w:r>
      <w:r>
        <w:rPr>
          <w:lang w:eastAsia="fr-FR"/>
        </w:rPr>
        <w:t xml:space="preserve"> </w:t>
      </w:r>
      <w:r w:rsidR="002449EC">
        <w:rPr>
          <w:lang w:eastAsia="fr-FR"/>
        </w:rPr>
        <w:t xml:space="preserve">Il dispose de deux </w:t>
      </w:r>
      <w:r w:rsidRPr="00A31C8D">
        <w:rPr>
          <w:b/>
          <w:bCs/>
          <w:lang w:eastAsia="fr-FR"/>
        </w:rPr>
        <w:t>haut-parleurs ouverts</w:t>
      </w:r>
      <w:r w:rsidR="002449EC">
        <w:rPr>
          <w:lang w:eastAsia="fr-FR"/>
        </w:rPr>
        <w:t xml:space="preserve"> </w:t>
      </w:r>
      <w:r w:rsidRPr="00A31C8D">
        <w:rPr>
          <w:lang w:eastAsia="fr-FR"/>
        </w:rPr>
        <w:t>permettant de rest</w:t>
      </w:r>
      <w:r w:rsidR="002449EC">
        <w:rPr>
          <w:lang w:eastAsia="fr-FR"/>
        </w:rPr>
        <w:t xml:space="preserve">ituer les différentes informations de guidages sans obturer le canal auditif afin de ne pas marquer les </w:t>
      </w:r>
      <w:r w:rsidRPr="00A31C8D">
        <w:rPr>
          <w:lang w:eastAsia="fr-FR"/>
        </w:rPr>
        <w:t>sons extérieurs</w:t>
      </w:r>
      <w:r w:rsidR="00FD16B9">
        <w:rPr>
          <w:lang w:eastAsia="fr-FR"/>
        </w:rPr>
        <w:t>.</w:t>
      </w:r>
    </w:p>
    <w:p w14:paraId="4E4F3BFB" w14:textId="4CA12600" w:rsidR="00202E51" w:rsidRPr="00FD16B9" w:rsidRDefault="00087DC8" w:rsidP="00F33EAD">
      <w:pPr>
        <w:jc w:val="center"/>
        <w:rPr>
          <w:b/>
          <w:bCs/>
          <w:lang w:eastAsia="fr-FR"/>
        </w:rPr>
      </w:pPr>
      <w:r>
        <w:rPr>
          <w:noProof/>
        </w:rPr>
        <w:drawing>
          <wp:inline distT="0" distB="0" distL="0" distR="0" wp14:anchorId="62340BAF" wp14:editId="157281C2">
            <wp:extent cx="3373582" cy="2569071"/>
            <wp:effectExtent l="0" t="0" r="0" b="3175"/>
            <wp:docPr id="8937744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4807" t="3092" r="15691" b="26362"/>
                    <a:stretch>
                      <a:fillRect/>
                    </a:stretch>
                  </pic:blipFill>
                  <pic:spPr bwMode="auto">
                    <a:xfrm>
                      <a:off x="0" y="0"/>
                      <a:ext cx="3384771" cy="2577592"/>
                    </a:xfrm>
                    <a:prstGeom prst="rect">
                      <a:avLst/>
                    </a:prstGeom>
                    <a:noFill/>
                    <a:ln>
                      <a:noFill/>
                    </a:ln>
                    <a:extLst>
                      <a:ext uri="{53640926-AAD7-44D8-BBD7-CCE9431645EC}">
                        <a14:shadowObscured xmlns:a14="http://schemas.microsoft.com/office/drawing/2010/main"/>
                      </a:ext>
                    </a:extLst>
                  </pic:spPr>
                </pic:pic>
              </a:graphicData>
            </a:graphic>
          </wp:inline>
        </w:drawing>
      </w:r>
    </w:p>
    <w:p w14:paraId="08E46D0B" w14:textId="1502D31A" w:rsidR="00FD16B9" w:rsidRPr="00FD16B9" w:rsidRDefault="00FD16B9" w:rsidP="00FD16B9">
      <w:pPr>
        <w:rPr>
          <w:lang w:eastAsia="fr-FR"/>
        </w:rPr>
      </w:pPr>
      <w:r w:rsidRPr="00FD16B9">
        <w:rPr>
          <w:lang w:eastAsia="fr-FR"/>
        </w:rPr>
        <w:t xml:space="preserve">La </w:t>
      </w:r>
      <w:r w:rsidRPr="007E0D71">
        <w:rPr>
          <w:lang w:eastAsia="fr-FR"/>
        </w:rPr>
        <w:t>branche droite</w:t>
      </w:r>
      <w:r w:rsidRPr="00FD16B9">
        <w:rPr>
          <w:lang w:eastAsia="fr-FR"/>
        </w:rPr>
        <w:t xml:space="preserve"> regroupe</w:t>
      </w:r>
      <w:r w:rsidR="00457123">
        <w:rPr>
          <w:lang w:eastAsia="fr-FR"/>
        </w:rPr>
        <w:t xml:space="preserve"> </w:t>
      </w:r>
      <w:r w:rsidRPr="00FD16B9">
        <w:rPr>
          <w:lang w:eastAsia="fr-FR"/>
        </w:rPr>
        <w:t>:</w:t>
      </w:r>
    </w:p>
    <w:p w14:paraId="12F4836A" w14:textId="025438BE" w:rsidR="007E0D71" w:rsidRDefault="00E26F29" w:rsidP="007E0D71">
      <w:pPr>
        <w:pStyle w:val="Paragraphedeliste"/>
        <w:numPr>
          <w:ilvl w:val="0"/>
          <w:numId w:val="17"/>
        </w:numPr>
      </w:pPr>
      <w:r w:rsidRPr="00F33EAD">
        <w:rPr>
          <w:rStyle w:val="lev"/>
          <w:b w:val="0"/>
          <w:bCs w:val="0"/>
        </w:rPr>
        <w:t xml:space="preserve">Une </w:t>
      </w:r>
      <w:r w:rsidR="007E0D71">
        <w:rPr>
          <w:rStyle w:val="lev"/>
        </w:rPr>
        <w:t>Caméra</w:t>
      </w:r>
      <w:r w:rsidRPr="00F33EAD">
        <w:rPr>
          <w:rStyle w:val="lev"/>
          <w:b w:val="0"/>
          <w:bCs w:val="0"/>
        </w:rPr>
        <w:t xml:space="preserve"> positionnée</w:t>
      </w:r>
      <w:r w:rsidR="007E0D71" w:rsidRPr="00F33EAD">
        <w:rPr>
          <w:b/>
        </w:rPr>
        <w:t xml:space="preserve"> </w:t>
      </w:r>
      <w:r w:rsidR="007E0D71">
        <w:t>à l’avant</w:t>
      </w:r>
    </w:p>
    <w:p w14:paraId="49622856" w14:textId="5BB10BE4" w:rsidR="007E0D71" w:rsidRDefault="00E26F29" w:rsidP="007E0D71">
      <w:pPr>
        <w:pStyle w:val="Paragraphedeliste"/>
        <w:numPr>
          <w:ilvl w:val="0"/>
          <w:numId w:val="17"/>
        </w:numPr>
      </w:pPr>
      <w:r w:rsidRPr="00F33EAD">
        <w:rPr>
          <w:rStyle w:val="lev"/>
          <w:b w:val="0"/>
          <w:bCs w:val="0"/>
        </w:rPr>
        <w:t>Un</w:t>
      </w:r>
      <w:r w:rsidR="0076099F">
        <w:rPr>
          <w:rStyle w:val="lev"/>
          <w:b w:val="0"/>
          <w:bCs w:val="0"/>
        </w:rPr>
        <w:t xml:space="preserve"> voyant lumineux </w:t>
      </w:r>
      <w:r>
        <w:t xml:space="preserve">situé </w:t>
      </w:r>
      <w:r w:rsidR="007E0D71">
        <w:t xml:space="preserve">juste </w:t>
      </w:r>
      <w:r>
        <w:t>au-des</w:t>
      </w:r>
      <w:r w:rsidR="007E0D71">
        <w:t xml:space="preserve">sous la caméra, </w:t>
      </w:r>
      <w:r>
        <w:t xml:space="preserve">elle </w:t>
      </w:r>
      <w:r w:rsidR="007E0D71">
        <w:t>indique l’état d</w:t>
      </w:r>
      <w:r>
        <w:t>e fonctionnent du</w:t>
      </w:r>
      <w:r w:rsidR="007E0D71">
        <w:t xml:space="preserve"> casque (allumage, </w:t>
      </w:r>
      <w:r>
        <w:t xml:space="preserve">état de la </w:t>
      </w:r>
      <w:r w:rsidR="007E0D71">
        <w:t>batterie</w:t>
      </w:r>
      <w:r>
        <w:t xml:space="preserve"> …)</w:t>
      </w:r>
      <w:r w:rsidR="007E0D71">
        <w:t>.</w:t>
      </w:r>
    </w:p>
    <w:p w14:paraId="55B2593C" w14:textId="61A81E1D" w:rsidR="007E0D71" w:rsidRDefault="007E0D71" w:rsidP="007E0D71">
      <w:pPr>
        <w:pStyle w:val="Paragraphedeliste"/>
        <w:numPr>
          <w:ilvl w:val="0"/>
          <w:numId w:val="17"/>
        </w:numPr>
      </w:pPr>
      <w:r>
        <w:rPr>
          <w:rStyle w:val="lev"/>
        </w:rPr>
        <w:t xml:space="preserve">Trois boutons </w:t>
      </w:r>
      <w:r w:rsidR="00E26F29">
        <w:t>physiques situés sur la tranche supérieure (de</w:t>
      </w:r>
      <w:r w:rsidR="00964C9A">
        <w:t>scription de l’avant vers l’arrière</w:t>
      </w:r>
      <w:r w:rsidR="00E26F29">
        <w:t xml:space="preserve">) </w:t>
      </w:r>
    </w:p>
    <w:p w14:paraId="7958CB09" w14:textId="77777777" w:rsidR="00964C9A" w:rsidRDefault="00964C9A" w:rsidP="00964C9A">
      <w:pPr>
        <w:pStyle w:val="Paragraphedeliste"/>
        <w:numPr>
          <w:ilvl w:val="0"/>
          <w:numId w:val="90"/>
        </w:numPr>
      </w:pPr>
      <w:r>
        <w:t>La touche « </w:t>
      </w:r>
      <w:r w:rsidRPr="00F33EAD">
        <w:rPr>
          <w:b/>
          <w:bCs/>
        </w:rPr>
        <w:t>OK</w:t>
      </w:r>
      <w:r>
        <w:t> » à l’avant (texturée pour repérage facile)</w:t>
      </w:r>
    </w:p>
    <w:p w14:paraId="0F758FF4" w14:textId="2C1CE8F2" w:rsidR="007E0D71" w:rsidRDefault="00E26F29" w:rsidP="007E0D71">
      <w:pPr>
        <w:pStyle w:val="Paragraphedeliste"/>
        <w:numPr>
          <w:ilvl w:val="0"/>
          <w:numId w:val="90"/>
        </w:numPr>
      </w:pPr>
      <w:r>
        <w:t>La t</w:t>
      </w:r>
      <w:r w:rsidR="007E0D71">
        <w:t xml:space="preserve">ouche </w:t>
      </w:r>
      <w:r>
        <w:t>« </w:t>
      </w:r>
      <w:r w:rsidRPr="00F33EAD">
        <w:rPr>
          <w:b/>
          <w:bCs/>
        </w:rPr>
        <w:t>Plus</w:t>
      </w:r>
      <w:r>
        <w:t xml:space="preserve"> » </w:t>
      </w:r>
      <w:r w:rsidR="007E0D71">
        <w:t>au centre</w:t>
      </w:r>
    </w:p>
    <w:p w14:paraId="2D8B6783" w14:textId="6C215A10" w:rsidR="00964C9A" w:rsidRDefault="00964C9A" w:rsidP="00964C9A">
      <w:pPr>
        <w:pStyle w:val="Paragraphedeliste"/>
        <w:numPr>
          <w:ilvl w:val="0"/>
          <w:numId w:val="90"/>
        </w:numPr>
      </w:pPr>
      <w:r>
        <w:t>La touche « </w:t>
      </w:r>
      <w:r w:rsidR="00F179FA" w:rsidRPr="00F179FA">
        <w:rPr>
          <w:b/>
          <w:bCs/>
        </w:rPr>
        <w:t>Moins</w:t>
      </w:r>
      <w:r>
        <w:t> » à l’arrière (la plus proche de l’oreille)</w:t>
      </w:r>
    </w:p>
    <w:p w14:paraId="6CCC761A" w14:textId="7CD962DA" w:rsidR="007E0D71" w:rsidRDefault="00E26F29" w:rsidP="007E0D71">
      <w:pPr>
        <w:pStyle w:val="Paragraphedeliste"/>
        <w:numPr>
          <w:ilvl w:val="0"/>
          <w:numId w:val="89"/>
        </w:numPr>
      </w:pPr>
      <w:r>
        <w:rPr>
          <w:rStyle w:val="lev"/>
          <w:b w:val="0"/>
          <w:bCs w:val="0"/>
        </w:rPr>
        <w:t>U</w:t>
      </w:r>
      <w:r w:rsidRPr="00F33EAD">
        <w:rPr>
          <w:rStyle w:val="lev"/>
          <w:b w:val="0"/>
          <w:bCs w:val="0"/>
        </w:rPr>
        <w:t>n</w:t>
      </w:r>
      <w:r>
        <w:rPr>
          <w:rStyle w:val="lev"/>
        </w:rPr>
        <w:t xml:space="preserve"> b</w:t>
      </w:r>
      <w:r w:rsidR="007E0D71">
        <w:rPr>
          <w:rStyle w:val="lev"/>
        </w:rPr>
        <w:t xml:space="preserve">outon </w:t>
      </w:r>
      <w:r>
        <w:rPr>
          <w:rStyle w:val="lev"/>
        </w:rPr>
        <w:t xml:space="preserve">de contrôle </w:t>
      </w:r>
      <w:r w:rsidR="007E0D71">
        <w:rPr>
          <w:rStyle w:val="lev"/>
        </w:rPr>
        <w:t>Bluetooth</w:t>
      </w:r>
      <w:r w:rsidR="007E0D71">
        <w:t xml:space="preserve"> </w:t>
      </w:r>
      <w:r>
        <w:t xml:space="preserve">situé </w:t>
      </w:r>
      <w:r w:rsidR="007E0D71">
        <w:t>sur la face extérieure, pour gérer appels, musique ou assistant vocal.</w:t>
      </w:r>
    </w:p>
    <w:p w14:paraId="7ADBA346" w14:textId="3AB232F7" w:rsidR="007E0D71" w:rsidRDefault="00E26F29" w:rsidP="007E0D71">
      <w:pPr>
        <w:pStyle w:val="Paragraphedeliste"/>
        <w:numPr>
          <w:ilvl w:val="0"/>
          <w:numId w:val="89"/>
        </w:numPr>
      </w:pPr>
      <w:r w:rsidRPr="00F33EAD">
        <w:rPr>
          <w:rStyle w:val="lev"/>
          <w:b w:val="0"/>
          <w:bCs w:val="0"/>
        </w:rPr>
        <w:t xml:space="preserve">Le </w:t>
      </w:r>
      <w:r w:rsidR="007E0D71">
        <w:rPr>
          <w:rStyle w:val="lev"/>
        </w:rPr>
        <w:t>Haut-parleur droit</w:t>
      </w:r>
      <w:r w:rsidR="007E0D71">
        <w:t xml:space="preserve"> orienté vers l’oreille.</w:t>
      </w:r>
    </w:p>
    <w:p w14:paraId="4F1306CA" w14:textId="250DA8F9" w:rsidR="00FD16B9" w:rsidRPr="007E0D71" w:rsidRDefault="00FD16B9" w:rsidP="007E0D71">
      <w:pPr>
        <w:rPr>
          <w:lang w:eastAsia="fr-FR"/>
        </w:rPr>
      </w:pPr>
      <w:r w:rsidRPr="007E0D71">
        <w:rPr>
          <w:lang w:eastAsia="fr-FR"/>
        </w:rPr>
        <w:t xml:space="preserve">La branche gauche </w:t>
      </w:r>
      <w:r w:rsidR="00E26F29">
        <w:rPr>
          <w:lang w:eastAsia="fr-FR"/>
        </w:rPr>
        <w:t>regroupe</w:t>
      </w:r>
      <w:r w:rsidR="00C11C9F" w:rsidRPr="007E0D71">
        <w:rPr>
          <w:lang w:eastAsia="fr-FR"/>
        </w:rPr>
        <w:t xml:space="preserve"> :</w:t>
      </w:r>
    </w:p>
    <w:p w14:paraId="610B48CE" w14:textId="258FF4A3" w:rsidR="007E0D71" w:rsidRDefault="00E26F29" w:rsidP="007E0D71">
      <w:pPr>
        <w:pStyle w:val="Paragraphedeliste"/>
        <w:numPr>
          <w:ilvl w:val="0"/>
          <w:numId w:val="91"/>
        </w:numPr>
      </w:pPr>
      <w:r w:rsidRPr="00F33EAD">
        <w:rPr>
          <w:rStyle w:val="lev"/>
          <w:b w:val="0"/>
          <w:bCs w:val="0"/>
        </w:rPr>
        <w:t xml:space="preserve">Un </w:t>
      </w:r>
      <w:r>
        <w:rPr>
          <w:rStyle w:val="lev"/>
        </w:rPr>
        <w:t xml:space="preserve">connecteur </w:t>
      </w:r>
      <w:r w:rsidR="007E0D71">
        <w:rPr>
          <w:rStyle w:val="lev"/>
        </w:rPr>
        <w:t>de charge USB-C</w:t>
      </w:r>
      <w:r w:rsidR="007E0D71">
        <w:t xml:space="preserve"> </w:t>
      </w:r>
      <w:r>
        <w:t>situé sur la tranche inférieure</w:t>
      </w:r>
      <w:r w:rsidR="007E0D71">
        <w:t>.</w:t>
      </w:r>
    </w:p>
    <w:p w14:paraId="08F4F44F" w14:textId="1EA8DF11" w:rsidR="007E0D71" w:rsidRDefault="007E0D71" w:rsidP="007E0D71">
      <w:pPr>
        <w:pStyle w:val="Paragraphedeliste"/>
        <w:numPr>
          <w:ilvl w:val="0"/>
          <w:numId w:val="91"/>
        </w:numPr>
      </w:pPr>
      <w:r>
        <w:rPr>
          <w:rStyle w:val="lev"/>
        </w:rPr>
        <w:t>Haut-parleur gauche</w:t>
      </w:r>
      <w:r>
        <w:t xml:space="preserve"> orienté vers l’oreille.</w:t>
      </w:r>
    </w:p>
    <w:p w14:paraId="486F65AE" w14:textId="5DF607EF" w:rsidR="00FD16B9" w:rsidRPr="00FD16B9" w:rsidRDefault="00B84D35" w:rsidP="007E0D71">
      <w:pPr>
        <w:pStyle w:val="Titre2"/>
        <w:rPr>
          <w:rFonts w:eastAsia="Times New Roman"/>
          <w:lang w:eastAsia="fr-FR"/>
        </w:rPr>
      </w:pPr>
      <w:bookmarkStart w:id="6" w:name="_Toc235008544"/>
      <w:r>
        <w:rPr>
          <w:rFonts w:eastAsia="Times New Roman"/>
          <w:lang w:eastAsia="fr-FR"/>
        </w:rPr>
        <w:lastRenderedPageBreak/>
        <w:t>Le</w:t>
      </w:r>
      <w:r w:rsidR="00FD16B9" w:rsidRPr="00FD16B9">
        <w:rPr>
          <w:rFonts w:eastAsia="Times New Roman"/>
          <w:lang w:eastAsia="fr-FR"/>
        </w:rPr>
        <w:t xml:space="preserve"> boîtier de c</w:t>
      </w:r>
      <w:r w:rsidR="009C3171">
        <w:rPr>
          <w:rFonts w:eastAsia="Times New Roman"/>
          <w:lang w:eastAsia="fr-FR"/>
        </w:rPr>
        <w:t>ontrôle</w:t>
      </w:r>
      <w:bookmarkEnd w:id="6"/>
    </w:p>
    <w:p w14:paraId="749CA1A5" w14:textId="2FEBAC29" w:rsidR="00FD16B9" w:rsidRDefault="00FD16B9" w:rsidP="007E0D71">
      <w:pPr>
        <w:rPr>
          <w:lang w:eastAsia="fr-FR"/>
        </w:rPr>
      </w:pPr>
      <w:r w:rsidRPr="00FD16B9">
        <w:rPr>
          <w:lang w:eastAsia="fr-FR"/>
        </w:rPr>
        <w:t xml:space="preserve">Le </w:t>
      </w:r>
      <w:r w:rsidRPr="00FD16B9">
        <w:rPr>
          <w:b/>
          <w:bCs/>
          <w:lang w:eastAsia="fr-FR"/>
        </w:rPr>
        <w:t>boîtier</w:t>
      </w:r>
      <w:r w:rsidR="00FB382A">
        <w:rPr>
          <w:b/>
          <w:bCs/>
          <w:lang w:eastAsia="fr-FR"/>
        </w:rPr>
        <w:t xml:space="preserve"> de contrôle</w:t>
      </w:r>
      <w:r w:rsidRPr="00FD16B9">
        <w:rPr>
          <w:b/>
          <w:bCs/>
          <w:lang w:eastAsia="fr-FR"/>
        </w:rPr>
        <w:t xml:space="preserve"> </w:t>
      </w:r>
      <w:r w:rsidR="008B4A8C" w:rsidRPr="008B4A8C">
        <w:rPr>
          <w:b/>
          <w:bCs/>
          <w:lang w:eastAsia="fr-FR"/>
        </w:rPr>
        <w:t>KapX</w:t>
      </w:r>
      <w:r w:rsidRPr="00FD16B9">
        <w:rPr>
          <w:lang w:eastAsia="fr-FR"/>
        </w:rPr>
        <w:t xml:space="preserve"> </w:t>
      </w:r>
      <w:r w:rsidR="009C3171">
        <w:rPr>
          <w:lang w:eastAsia="fr-FR"/>
        </w:rPr>
        <w:t>se présente sous la forme d’</w:t>
      </w:r>
      <w:r w:rsidRPr="00FD16B9">
        <w:rPr>
          <w:lang w:eastAsia="fr-FR"/>
        </w:rPr>
        <w:t xml:space="preserve">un petit module </w:t>
      </w:r>
      <w:r w:rsidR="009C3171">
        <w:rPr>
          <w:lang w:eastAsia="fr-FR"/>
        </w:rPr>
        <w:t>rectangulaire</w:t>
      </w:r>
      <w:r w:rsidRPr="00FD16B9">
        <w:rPr>
          <w:lang w:eastAsia="fr-FR"/>
        </w:rPr>
        <w:t>.</w:t>
      </w:r>
      <w:r w:rsidR="007E0D71">
        <w:rPr>
          <w:lang w:eastAsia="fr-FR"/>
        </w:rPr>
        <w:t xml:space="preserve">  </w:t>
      </w:r>
      <w:r w:rsidR="007C6C4E">
        <w:rPr>
          <w:lang w:eastAsia="fr-FR"/>
        </w:rPr>
        <w:t xml:space="preserve">Compact, il </w:t>
      </w:r>
      <w:r w:rsidR="007C6C4E" w:rsidRPr="00FD16B9">
        <w:rPr>
          <w:lang w:eastAsia="fr-FR"/>
        </w:rPr>
        <w:t>peut être tenu en main, rangé dans une poche</w:t>
      </w:r>
      <w:r w:rsidR="007C6C4E">
        <w:rPr>
          <w:lang w:eastAsia="fr-FR"/>
        </w:rPr>
        <w:t>, dans un sac</w:t>
      </w:r>
      <w:r w:rsidR="007C6C4E" w:rsidRPr="00FD16B9">
        <w:rPr>
          <w:lang w:eastAsia="fr-FR"/>
        </w:rPr>
        <w:t xml:space="preserve"> ou fixé à la ceinture.</w:t>
      </w:r>
      <w:r w:rsidR="007C6C4E">
        <w:rPr>
          <w:lang w:eastAsia="fr-FR"/>
        </w:rPr>
        <w:t xml:space="preserve"> </w:t>
      </w:r>
      <w:r w:rsidRPr="00FD16B9">
        <w:rPr>
          <w:lang w:eastAsia="fr-FR"/>
        </w:rPr>
        <w:t>Il est relié sans fil au casque</w:t>
      </w:r>
      <w:r w:rsidR="009C3171">
        <w:rPr>
          <w:lang w:eastAsia="fr-FR"/>
        </w:rPr>
        <w:t xml:space="preserve"> et il a pour fonction de traiter les informations issues de ces capteurs. </w:t>
      </w:r>
    </w:p>
    <w:p w14:paraId="5B65C890" w14:textId="20BA3DC8" w:rsidR="00E211C3" w:rsidRDefault="00305EF4" w:rsidP="00F33EAD">
      <w:pPr>
        <w:jc w:val="center"/>
        <w:rPr>
          <w:lang w:eastAsia="fr-FR"/>
        </w:rPr>
      </w:pPr>
      <w:r>
        <w:rPr>
          <w:noProof/>
        </w:rPr>
        <w:drawing>
          <wp:inline distT="0" distB="0" distL="0" distR="0" wp14:anchorId="2A30DB72" wp14:editId="6BEE6565">
            <wp:extent cx="3463637" cy="3542365"/>
            <wp:effectExtent l="0" t="0" r="3810" b="1270"/>
            <wp:docPr id="137844081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l="18805" r="12716" b="11847"/>
                    <a:stretch>
                      <a:fillRect/>
                    </a:stretch>
                  </pic:blipFill>
                  <pic:spPr bwMode="auto">
                    <a:xfrm>
                      <a:off x="0" y="0"/>
                      <a:ext cx="3467644" cy="3546463"/>
                    </a:xfrm>
                    <a:prstGeom prst="rect">
                      <a:avLst/>
                    </a:prstGeom>
                    <a:noFill/>
                    <a:ln>
                      <a:noFill/>
                    </a:ln>
                    <a:extLst>
                      <a:ext uri="{53640926-AAD7-44D8-BBD7-CCE9431645EC}">
                        <a14:shadowObscured xmlns:a14="http://schemas.microsoft.com/office/drawing/2010/main"/>
                      </a:ext>
                    </a:extLst>
                  </pic:spPr>
                </pic:pic>
              </a:graphicData>
            </a:graphic>
          </wp:inline>
        </w:drawing>
      </w:r>
    </w:p>
    <w:p w14:paraId="28D47770" w14:textId="1002EDB4" w:rsidR="00BC2DDE" w:rsidRDefault="00FB382A" w:rsidP="00BC2DDE">
      <w:pPr>
        <w:rPr>
          <w:lang w:eastAsia="fr-FR"/>
        </w:rPr>
      </w:pPr>
      <w:r>
        <w:rPr>
          <w:lang w:eastAsia="fr-FR"/>
        </w:rPr>
        <w:t xml:space="preserve">La face supérieure </w:t>
      </w:r>
      <w:r w:rsidR="00BC2DDE">
        <w:rPr>
          <w:lang w:eastAsia="fr-FR"/>
        </w:rPr>
        <w:t>intègre :</w:t>
      </w:r>
    </w:p>
    <w:p w14:paraId="672721DD" w14:textId="2396F88E" w:rsidR="00BC2DDE" w:rsidRDefault="00C6408E" w:rsidP="00BC2DDE">
      <w:pPr>
        <w:pStyle w:val="Paragraphedeliste"/>
        <w:numPr>
          <w:ilvl w:val="0"/>
          <w:numId w:val="146"/>
        </w:numPr>
        <w:rPr>
          <w:rStyle w:val="lev"/>
          <w:b w:val="0"/>
          <w:bCs w:val="0"/>
          <w:lang w:eastAsia="fr-FR"/>
        </w:rPr>
      </w:pPr>
      <w:r>
        <w:rPr>
          <w:rStyle w:val="lev"/>
          <w:b w:val="0"/>
          <w:bCs w:val="0"/>
          <w:lang w:eastAsia="fr-FR"/>
        </w:rPr>
        <w:t>Une marque</w:t>
      </w:r>
      <w:r w:rsidR="00BC2DDE">
        <w:rPr>
          <w:rStyle w:val="lev"/>
          <w:b w:val="0"/>
          <w:bCs w:val="0"/>
          <w:lang w:eastAsia="fr-FR"/>
        </w:rPr>
        <w:t xml:space="preserve"> en relief « </w:t>
      </w:r>
      <w:r w:rsidR="00BC2DDE" w:rsidRPr="00F33EAD">
        <w:rPr>
          <w:rStyle w:val="lev"/>
          <w:lang w:eastAsia="fr-FR"/>
        </w:rPr>
        <w:t>KapX</w:t>
      </w:r>
      <w:r w:rsidR="00BC2DDE">
        <w:rPr>
          <w:rStyle w:val="lev"/>
          <w:b w:val="0"/>
          <w:bCs w:val="0"/>
          <w:lang w:eastAsia="fr-FR"/>
        </w:rPr>
        <w:t xml:space="preserve"> » permettant d’orienter facilement le </w:t>
      </w:r>
      <w:r w:rsidR="002D1637">
        <w:rPr>
          <w:rStyle w:val="lev"/>
          <w:b w:val="0"/>
          <w:bCs w:val="0"/>
          <w:lang w:eastAsia="fr-FR"/>
        </w:rPr>
        <w:t>boîtier</w:t>
      </w:r>
      <w:r w:rsidR="0064752E">
        <w:rPr>
          <w:rStyle w:val="lev"/>
          <w:b w:val="0"/>
          <w:bCs w:val="0"/>
          <w:lang w:eastAsia="fr-FR"/>
        </w:rPr>
        <w:t xml:space="preserve"> de contrôle</w:t>
      </w:r>
      <w:r w:rsidR="00BC2DDE">
        <w:rPr>
          <w:rStyle w:val="lev"/>
          <w:b w:val="0"/>
          <w:bCs w:val="0"/>
          <w:lang w:eastAsia="fr-FR"/>
        </w:rPr>
        <w:t>.</w:t>
      </w:r>
    </w:p>
    <w:p w14:paraId="7FFC50D8" w14:textId="763AA436" w:rsidR="00BC2DDE" w:rsidRDefault="00BC2DDE" w:rsidP="00BC2DDE">
      <w:pPr>
        <w:pStyle w:val="Paragraphedeliste"/>
        <w:numPr>
          <w:ilvl w:val="0"/>
          <w:numId w:val="146"/>
        </w:numPr>
        <w:rPr>
          <w:rStyle w:val="lev"/>
          <w:b w:val="0"/>
          <w:bCs w:val="0"/>
          <w:lang w:eastAsia="fr-FR"/>
        </w:rPr>
      </w:pPr>
      <w:r>
        <w:rPr>
          <w:rStyle w:val="lev"/>
          <w:b w:val="0"/>
          <w:bCs w:val="0"/>
        </w:rPr>
        <w:t>Un</w:t>
      </w:r>
      <w:r w:rsidRPr="00BC2DDE">
        <w:rPr>
          <w:rStyle w:val="lev"/>
          <w:b w:val="0"/>
          <w:bCs w:val="0"/>
        </w:rPr>
        <w:t xml:space="preserve"> </w:t>
      </w:r>
      <w:r>
        <w:rPr>
          <w:rStyle w:val="lev"/>
        </w:rPr>
        <w:t>Haut-parleur</w:t>
      </w:r>
      <w:r>
        <w:rPr>
          <w:rStyle w:val="lev"/>
          <w:b w:val="0"/>
          <w:bCs w:val="0"/>
        </w:rPr>
        <w:t xml:space="preserve"> en haut assurant un retour audio lorsque le casque n’est pas connecté.</w:t>
      </w:r>
    </w:p>
    <w:p w14:paraId="58E1F2A3" w14:textId="7E662975" w:rsidR="00BC2DDE" w:rsidRDefault="00BC2DDE" w:rsidP="00BC2DDE">
      <w:pPr>
        <w:pStyle w:val="Paragraphedeliste"/>
        <w:numPr>
          <w:ilvl w:val="0"/>
          <w:numId w:val="146"/>
        </w:numPr>
        <w:rPr>
          <w:lang w:eastAsia="fr-FR"/>
        </w:rPr>
      </w:pPr>
      <w:r>
        <w:rPr>
          <w:lang w:eastAsia="fr-FR"/>
        </w:rPr>
        <w:t xml:space="preserve">Un </w:t>
      </w:r>
      <w:r w:rsidR="00C6408E">
        <w:rPr>
          <w:b/>
          <w:bCs/>
          <w:lang w:eastAsia="fr-FR"/>
        </w:rPr>
        <w:t>voyant lumineux</w:t>
      </w:r>
      <w:r w:rsidRPr="00F33EAD">
        <w:rPr>
          <w:b/>
          <w:bCs/>
          <w:lang w:eastAsia="fr-FR"/>
        </w:rPr>
        <w:t xml:space="preserve"> Bleu</w:t>
      </w:r>
      <w:r>
        <w:rPr>
          <w:lang w:eastAsia="fr-FR"/>
        </w:rPr>
        <w:t xml:space="preserve"> indiquant l’état de fonctionnement du </w:t>
      </w:r>
      <w:r w:rsidR="002D1637">
        <w:rPr>
          <w:lang w:eastAsia="fr-FR"/>
        </w:rPr>
        <w:t>boîtier</w:t>
      </w:r>
      <w:r w:rsidR="0064752E">
        <w:rPr>
          <w:lang w:eastAsia="fr-FR"/>
        </w:rPr>
        <w:t xml:space="preserve"> de contrôle</w:t>
      </w:r>
      <w:r>
        <w:rPr>
          <w:lang w:eastAsia="fr-FR"/>
        </w:rPr>
        <w:t>.</w:t>
      </w:r>
    </w:p>
    <w:p w14:paraId="6A5C4EAD" w14:textId="01C2E480" w:rsidR="00BC2DDE" w:rsidRDefault="00BC2DDE" w:rsidP="00BC2DDE">
      <w:pPr>
        <w:pStyle w:val="Paragraphedeliste"/>
        <w:numPr>
          <w:ilvl w:val="0"/>
          <w:numId w:val="146"/>
        </w:numPr>
        <w:rPr>
          <w:lang w:eastAsia="fr-FR"/>
        </w:rPr>
      </w:pPr>
      <w:r>
        <w:rPr>
          <w:lang w:eastAsia="fr-FR"/>
        </w:rPr>
        <w:t xml:space="preserve">Un </w:t>
      </w:r>
      <w:r w:rsidR="00C6408E">
        <w:rPr>
          <w:b/>
          <w:bCs/>
          <w:lang w:eastAsia="fr-FR"/>
        </w:rPr>
        <w:t>voyant lumineux</w:t>
      </w:r>
      <w:r w:rsidRPr="00F33EAD">
        <w:rPr>
          <w:b/>
          <w:bCs/>
          <w:lang w:eastAsia="fr-FR"/>
        </w:rPr>
        <w:t xml:space="preserve"> Rouge</w:t>
      </w:r>
      <w:r>
        <w:rPr>
          <w:lang w:eastAsia="fr-FR"/>
        </w:rPr>
        <w:t xml:space="preserve"> indiquant l’état de la batterie du </w:t>
      </w:r>
      <w:r w:rsidR="002D1637">
        <w:rPr>
          <w:lang w:eastAsia="fr-FR"/>
        </w:rPr>
        <w:t>boîtier</w:t>
      </w:r>
      <w:r w:rsidR="0064752E" w:rsidRPr="0064752E">
        <w:rPr>
          <w:lang w:eastAsia="fr-FR"/>
        </w:rPr>
        <w:t xml:space="preserve"> </w:t>
      </w:r>
      <w:r w:rsidR="0064752E">
        <w:rPr>
          <w:lang w:eastAsia="fr-FR"/>
        </w:rPr>
        <w:t>de contrôle</w:t>
      </w:r>
      <w:r>
        <w:rPr>
          <w:lang w:eastAsia="fr-FR"/>
        </w:rPr>
        <w:t>.</w:t>
      </w:r>
    </w:p>
    <w:p w14:paraId="37F22430" w14:textId="273D30AA" w:rsidR="00FD16B9" w:rsidRPr="00FD16B9" w:rsidRDefault="00FD16B9" w:rsidP="007E0D71">
      <w:pPr>
        <w:rPr>
          <w:lang w:eastAsia="fr-FR"/>
        </w:rPr>
      </w:pPr>
      <w:r w:rsidRPr="00FD16B9">
        <w:rPr>
          <w:lang w:eastAsia="fr-FR"/>
        </w:rPr>
        <w:t xml:space="preserve">Sur la </w:t>
      </w:r>
      <w:r w:rsidRPr="00FD16B9">
        <w:rPr>
          <w:b/>
          <w:bCs/>
          <w:lang w:eastAsia="fr-FR"/>
        </w:rPr>
        <w:t xml:space="preserve">tranche </w:t>
      </w:r>
      <w:r w:rsidR="00BC2DDE">
        <w:rPr>
          <w:b/>
          <w:bCs/>
          <w:lang w:eastAsia="fr-FR"/>
        </w:rPr>
        <w:t>droite</w:t>
      </w:r>
      <w:r w:rsidR="00964C9A">
        <w:rPr>
          <w:lang w:eastAsia="fr-FR"/>
        </w:rPr>
        <w:t xml:space="preserve"> </w:t>
      </w:r>
      <w:r w:rsidRPr="00FD16B9">
        <w:rPr>
          <w:lang w:eastAsia="fr-FR"/>
        </w:rPr>
        <w:t>se trouvent les</w:t>
      </w:r>
      <w:r w:rsidR="00BC2DDE">
        <w:rPr>
          <w:lang w:eastAsia="fr-FR"/>
        </w:rPr>
        <w:t xml:space="preserve"> quatre </w:t>
      </w:r>
      <w:r w:rsidRPr="00FD16B9">
        <w:rPr>
          <w:b/>
          <w:bCs/>
          <w:lang w:eastAsia="fr-FR"/>
        </w:rPr>
        <w:t>boutons de commande</w:t>
      </w:r>
      <w:r w:rsidRPr="00FD16B9">
        <w:rPr>
          <w:lang w:eastAsia="fr-FR"/>
        </w:rPr>
        <w:t xml:space="preserve">, alignés verticalement </w:t>
      </w:r>
      <w:r w:rsidR="00BC2DDE">
        <w:rPr>
          <w:lang w:eastAsia="fr-FR"/>
        </w:rPr>
        <w:t>(description de haut en bas</w:t>
      </w:r>
      <w:r w:rsidR="00C6408E">
        <w:rPr>
          <w:lang w:eastAsia="fr-FR"/>
        </w:rPr>
        <w:t>)</w:t>
      </w:r>
      <w:r w:rsidR="00C6408E" w:rsidRPr="00FD16B9">
        <w:rPr>
          <w:lang w:eastAsia="fr-FR"/>
        </w:rPr>
        <w:t xml:space="preserve"> :</w:t>
      </w:r>
    </w:p>
    <w:p w14:paraId="76F41A6B" w14:textId="7180C0D3" w:rsidR="00BC2DDE" w:rsidRDefault="00BC2DDE" w:rsidP="00F33EAD">
      <w:pPr>
        <w:pStyle w:val="Paragraphedeliste"/>
        <w:numPr>
          <w:ilvl w:val="0"/>
          <w:numId w:val="147"/>
        </w:numPr>
        <w:rPr>
          <w:lang w:eastAsia="fr-FR"/>
        </w:rPr>
      </w:pPr>
      <w:r>
        <w:rPr>
          <w:lang w:eastAsia="fr-FR"/>
        </w:rPr>
        <w:t xml:space="preserve">Le bouton </w:t>
      </w:r>
      <w:r w:rsidR="008B0825">
        <w:rPr>
          <w:lang w:eastAsia="fr-FR"/>
        </w:rPr>
        <w:t>« </w:t>
      </w:r>
      <w:r w:rsidR="0076099F" w:rsidRPr="0076099F">
        <w:rPr>
          <w:b/>
          <w:bCs/>
          <w:lang w:eastAsia="fr-FR"/>
        </w:rPr>
        <w:t>Power</w:t>
      </w:r>
      <w:r w:rsidR="008B0825">
        <w:rPr>
          <w:lang w:eastAsia="fr-FR"/>
        </w:rPr>
        <w:t> »</w:t>
      </w:r>
      <w:r>
        <w:rPr>
          <w:lang w:eastAsia="fr-FR"/>
        </w:rPr>
        <w:t xml:space="preserve"> (en haut)</w:t>
      </w:r>
    </w:p>
    <w:p w14:paraId="13C32CD1" w14:textId="46A01FDE" w:rsidR="00964C9A" w:rsidRDefault="00964C9A" w:rsidP="00F33EAD">
      <w:pPr>
        <w:pStyle w:val="Paragraphedeliste"/>
        <w:numPr>
          <w:ilvl w:val="0"/>
          <w:numId w:val="147"/>
        </w:numPr>
      </w:pPr>
      <w:r>
        <w:t>La touche « </w:t>
      </w:r>
      <w:r w:rsidRPr="00F33EAD">
        <w:rPr>
          <w:b/>
          <w:bCs/>
        </w:rPr>
        <w:t>OK</w:t>
      </w:r>
      <w:r>
        <w:t> » (texturée pour repérage facile)</w:t>
      </w:r>
    </w:p>
    <w:p w14:paraId="419B035A" w14:textId="72716C66" w:rsidR="00964C9A" w:rsidRDefault="00964C9A" w:rsidP="00F33EAD">
      <w:pPr>
        <w:pStyle w:val="Paragraphedeliste"/>
        <w:numPr>
          <w:ilvl w:val="0"/>
          <w:numId w:val="147"/>
        </w:numPr>
      </w:pPr>
      <w:r>
        <w:t>La touche « </w:t>
      </w:r>
      <w:r w:rsidRPr="00F33EAD">
        <w:rPr>
          <w:b/>
          <w:bCs/>
        </w:rPr>
        <w:t>Plus</w:t>
      </w:r>
      <w:r>
        <w:t> »</w:t>
      </w:r>
    </w:p>
    <w:p w14:paraId="2A06FF08" w14:textId="08141F57" w:rsidR="00FD16B9" w:rsidRDefault="00964C9A" w:rsidP="00964C9A">
      <w:pPr>
        <w:pStyle w:val="Paragraphedeliste"/>
        <w:numPr>
          <w:ilvl w:val="0"/>
          <w:numId w:val="147"/>
        </w:numPr>
        <w:rPr>
          <w:lang w:eastAsia="fr-FR"/>
        </w:rPr>
      </w:pPr>
      <w:r>
        <w:t>La touche « </w:t>
      </w:r>
      <w:r w:rsidR="00F179FA" w:rsidRPr="00F179FA">
        <w:rPr>
          <w:b/>
          <w:bCs/>
        </w:rPr>
        <w:t>Moins</w:t>
      </w:r>
      <w:r>
        <w:t> » (en bas)</w:t>
      </w:r>
      <w:r w:rsidR="00FD16B9" w:rsidRPr="00FD16B9">
        <w:rPr>
          <w:lang w:eastAsia="fr-FR"/>
        </w:rPr>
        <w:t>.</w:t>
      </w:r>
    </w:p>
    <w:p w14:paraId="5B307E3A" w14:textId="0C8A3DC3" w:rsidR="00964C9A" w:rsidRDefault="00964C9A" w:rsidP="00964C9A">
      <w:pPr>
        <w:rPr>
          <w:lang w:eastAsia="fr-FR"/>
        </w:rPr>
      </w:pPr>
      <w:r>
        <w:rPr>
          <w:lang w:eastAsia="fr-FR"/>
        </w:rPr>
        <w:t xml:space="preserve">Sur la tranche gauche se trouve un câble USB-C équipé d’un ergot d’extraction afin de le sortir aisément de son rangement. Ce câble sert </w:t>
      </w:r>
      <w:r w:rsidR="00174D73" w:rsidRPr="00F33EAD">
        <w:rPr>
          <w:b/>
          <w:bCs/>
          <w:lang w:eastAsia="fr-FR"/>
        </w:rPr>
        <w:t>uniquement</w:t>
      </w:r>
      <w:r w:rsidR="00174D73">
        <w:rPr>
          <w:lang w:eastAsia="fr-FR"/>
        </w:rPr>
        <w:t xml:space="preserve"> à charger le </w:t>
      </w:r>
      <w:r w:rsidR="00174D73" w:rsidRPr="00F33EAD">
        <w:rPr>
          <w:b/>
          <w:bCs/>
          <w:lang w:eastAsia="fr-FR"/>
        </w:rPr>
        <w:t>casque KapX</w:t>
      </w:r>
      <w:r w:rsidR="00174D73">
        <w:rPr>
          <w:lang w:eastAsia="fr-FR"/>
        </w:rPr>
        <w:t>.</w:t>
      </w:r>
    </w:p>
    <w:p w14:paraId="677F7016" w14:textId="4652470E" w:rsidR="00964C9A" w:rsidRDefault="00C6408E" w:rsidP="00964C9A">
      <w:pPr>
        <w:rPr>
          <w:lang w:eastAsia="fr-FR"/>
        </w:rPr>
      </w:pPr>
      <w:r>
        <w:rPr>
          <w:lang w:eastAsia="fr-FR"/>
        </w:rPr>
        <w:lastRenderedPageBreak/>
        <w:t>La tranche supérieure</w:t>
      </w:r>
      <w:r w:rsidR="00964C9A">
        <w:rPr>
          <w:lang w:eastAsia="fr-FR"/>
        </w:rPr>
        <w:t xml:space="preserve"> intègre un </w:t>
      </w:r>
      <w:r w:rsidR="00964C9A" w:rsidRPr="00964C9A">
        <w:rPr>
          <w:b/>
          <w:bCs/>
          <w:lang w:eastAsia="fr-FR"/>
        </w:rPr>
        <w:t>connecteur USB-C</w:t>
      </w:r>
      <w:r w:rsidR="00964C9A">
        <w:rPr>
          <w:lang w:eastAsia="fr-FR"/>
        </w:rPr>
        <w:t xml:space="preserve"> uniquement dédié à la charge du </w:t>
      </w:r>
      <w:r w:rsidR="002D1637">
        <w:rPr>
          <w:lang w:eastAsia="fr-FR"/>
        </w:rPr>
        <w:t>boîtier</w:t>
      </w:r>
      <w:r w:rsidR="00964C9A">
        <w:rPr>
          <w:lang w:eastAsia="fr-FR"/>
        </w:rPr>
        <w:t xml:space="preserve"> de contrôle via </w:t>
      </w:r>
      <w:r>
        <w:rPr>
          <w:lang w:eastAsia="fr-FR"/>
        </w:rPr>
        <w:t>le chargeur</w:t>
      </w:r>
      <w:r w:rsidR="00964C9A">
        <w:rPr>
          <w:lang w:eastAsia="fr-FR"/>
        </w:rPr>
        <w:t xml:space="preserve"> fourni avec le produit.</w:t>
      </w:r>
    </w:p>
    <w:p w14:paraId="4FF5919E" w14:textId="37E8139D" w:rsidR="00B83B53" w:rsidRDefault="00B83B53" w:rsidP="00F33EAD">
      <w:pPr>
        <w:pStyle w:val="Titre1"/>
        <w:rPr>
          <w:lang w:eastAsia="fr-FR"/>
        </w:rPr>
      </w:pPr>
      <w:bookmarkStart w:id="7" w:name="_Toc235008545"/>
      <w:r>
        <w:rPr>
          <w:lang w:eastAsia="fr-FR"/>
        </w:rPr>
        <w:t>Mise en route et premier</w:t>
      </w:r>
      <w:r w:rsidR="00B84D35">
        <w:rPr>
          <w:lang w:eastAsia="fr-FR"/>
        </w:rPr>
        <w:t>s</w:t>
      </w:r>
      <w:r>
        <w:rPr>
          <w:lang w:eastAsia="fr-FR"/>
        </w:rPr>
        <w:t xml:space="preserve"> pas</w:t>
      </w:r>
      <w:bookmarkEnd w:id="7"/>
    </w:p>
    <w:p w14:paraId="3E6B357D" w14:textId="684BF1D2" w:rsidR="00B83B53" w:rsidRDefault="00B84D35" w:rsidP="00F33EAD">
      <w:pPr>
        <w:pStyle w:val="Titre2"/>
      </w:pPr>
      <w:bookmarkStart w:id="8" w:name="_Toc235008546"/>
      <w:r>
        <w:t>La c</w:t>
      </w:r>
      <w:r w:rsidR="00831495">
        <w:t>harge d</w:t>
      </w:r>
      <w:r w:rsidR="00B83B53">
        <w:t>es batteries</w:t>
      </w:r>
      <w:bookmarkEnd w:id="8"/>
    </w:p>
    <w:p w14:paraId="25607616" w14:textId="5956D4CD" w:rsidR="00B83B53" w:rsidRDefault="00B83B53" w:rsidP="00B83B53">
      <w:pPr>
        <w:rPr>
          <w:szCs w:val="24"/>
        </w:rPr>
      </w:pPr>
      <w:r w:rsidRPr="0031073D">
        <w:rPr>
          <w:szCs w:val="24"/>
        </w:rPr>
        <w:t xml:space="preserve">Avant d’utiliser </w:t>
      </w:r>
      <w:r w:rsidRPr="008B4A8C">
        <w:rPr>
          <w:b/>
          <w:bCs/>
          <w:szCs w:val="24"/>
        </w:rPr>
        <w:t>KapX</w:t>
      </w:r>
      <w:r w:rsidRPr="0031073D">
        <w:rPr>
          <w:szCs w:val="24"/>
        </w:rPr>
        <w:t xml:space="preserve"> pour la première fois, il est recommandé de recharger</w:t>
      </w:r>
      <w:r>
        <w:rPr>
          <w:szCs w:val="24"/>
        </w:rPr>
        <w:t xml:space="preserve"> </w:t>
      </w:r>
      <w:r w:rsidRPr="0031073D">
        <w:rPr>
          <w:szCs w:val="24"/>
        </w:rPr>
        <w:t>complètement le boîtier</w:t>
      </w:r>
      <w:r w:rsidR="0064752E">
        <w:rPr>
          <w:szCs w:val="24"/>
        </w:rPr>
        <w:t xml:space="preserve"> de</w:t>
      </w:r>
      <w:r w:rsidR="0064752E" w:rsidRPr="0064752E">
        <w:rPr>
          <w:lang w:eastAsia="fr-FR"/>
        </w:rPr>
        <w:t xml:space="preserve"> </w:t>
      </w:r>
      <w:r w:rsidR="0064752E">
        <w:rPr>
          <w:lang w:eastAsia="fr-FR"/>
        </w:rPr>
        <w:t>contrôle</w:t>
      </w:r>
      <w:r w:rsidRPr="0031073D">
        <w:rPr>
          <w:szCs w:val="24"/>
        </w:rPr>
        <w:t xml:space="preserve"> et le casque.</w:t>
      </w:r>
      <w:r>
        <w:rPr>
          <w:szCs w:val="24"/>
        </w:rPr>
        <w:t xml:space="preserve"> </w:t>
      </w:r>
      <w:r w:rsidRPr="0031073D">
        <w:rPr>
          <w:szCs w:val="24"/>
        </w:rPr>
        <w:t>Une charge complète</w:t>
      </w:r>
      <w:r w:rsidR="00087A37">
        <w:rPr>
          <w:szCs w:val="24"/>
        </w:rPr>
        <w:t xml:space="preserve"> dure </w:t>
      </w:r>
      <w:r w:rsidR="00087A37" w:rsidRPr="00FF5EF1">
        <w:rPr>
          <w:szCs w:val="24"/>
        </w:rPr>
        <w:t>environ 2 heures</w:t>
      </w:r>
      <w:r w:rsidRPr="0031073D">
        <w:rPr>
          <w:szCs w:val="24"/>
        </w:rPr>
        <w:t xml:space="preserve"> </w:t>
      </w:r>
      <w:r w:rsidR="00087A37">
        <w:rPr>
          <w:szCs w:val="24"/>
        </w:rPr>
        <w:t xml:space="preserve">et </w:t>
      </w:r>
      <w:r w:rsidRPr="0031073D">
        <w:rPr>
          <w:szCs w:val="24"/>
        </w:rPr>
        <w:t xml:space="preserve">garantit </w:t>
      </w:r>
      <w:r w:rsidR="00087A37">
        <w:rPr>
          <w:szCs w:val="24"/>
        </w:rPr>
        <w:t xml:space="preserve">une utilisation optimale pendant </w:t>
      </w:r>
      <w:r w:rsidR="00087A37" w:rsidRPr="00FF5EF1">
        <w:rPr>
          <w:szCs w:val="24"/>
        </w:rPr>
        <w:t>environ 2 heures</w:t>
      </w:r>
      <w:r w:rsidRPr="00FF5EF1">
        <w:rPr>
          <w:szCs w:val="24"/>
        </w:rPr>
        <w:t>.</w:t>
      </w:r>
    </w:p>
    <w:p w14:paraId="42B4279B" w14:textId="12FF9C42" w:rsidR="00B83B53" w:rsidRDefault="00B83B53" w:rsidP="00F33EAD">
      <w:pPr>
        <w:pStyle w:val="Paragraphedeliste"/>
        <w:numPr>
          <w:ilvl w:val="0"/>
          <w:numId w:val="149"/>
        </w:numPr>
      </w:pPr>
      <w:r>
        <w:t xml:space="preserve">Sortir le câble USB-C intégré dans le </w:t>
      </w:r>
      <w:r w:rsidR="002D1637">
        <w:t>boîtier</w:t>
      </w:r>
      <w:r>
        <w:t xml:space="preserve"> de contrôle et le bancher le casque </w:t>
      </w:r>
      <w:r w:rsidR="005B6A6F">
        <w:t xml:space="preserve">sur son </w:t>
      </w:r>
      <w:r>
        <w:t>connecteur USB-C</w:t>
      </w:r>
      <w:r w:rsidR="005B6A6F">
        <w:t xml:space="preserve"> situé sur la tranche inférieure de la branche gauche</w:t>
      </w:r>
      <w:r>
        <w:t>.</w:t>
      </w:r>
    </w:p>
    <w:p w14:paraId="4154291D" w14:textId="61F8E40C" w:rsidR="005B6A6F" w:rsidRDefault="00B83B53" w:rsidP="00D87BC6">
      <w:pPr>
        <w:pStyle w:val="Paragraphedeliste"/>
        <w:numPr>
          <w:ilvl w:val="0"/>
          <w:numId w:val="149"/>
        </w:numPr>
      </w:pPr>
      <w:r>
        <w:t>B</w:t>
      </w:r>
      <w:r w:rsidR="005B6A6F">
        <w:t>r</w:t>
      </w:r>
      <w:r>
        <w:t xml:space="preserve">ancher ensuite le chargeur USB-C avec </w:t>
      </w:r>
      <w:r w:rsidR="005B6A6F">
        <w:t xml:space="preserve">son </w:t>
      </w:r>
      <w:r>
        <w:t xml:space="preserve">câble fourni sur le </w:t>
      </w:r>
      <w:r w:rsidR="002D1637">
        <w:t>boîtier</w:t>
      </w:r>
      <w:r w:rsidR="0064752E">
        <w:t xml:space="preserve"> de </w:t>
      </w:r>
      <w:proofErr w:type="spellStart"/>
      <w:r w:rsidR="0064752E">
        <w:t>contôle</w:t>
      </w:r>
      <w:proofErr w:type="spellEnd"/>
      <w:r>
        <w:t>.</w:t>
      </w:r>
    </w:p>
    <w:p w14:paraId="2C0F05BE" w14:textId="44B8C077" w:rsidR="00B83B53" w:rsidRDefault="005B6A6F" w:rsidP="00F33EAD">
      <w:pPr>
        <w:pStyle w:val="Paragraphedeliste"/>
        <w:numPr>
          <w:ilvl w:val="0"/>
          <w:numId w:val="149"/>
        </w:numPr>
      </w:pPr>
      <w:r>
        <w:t>Brancher le chargeur sur une prise secteur.</w:t>
      </w:r>
      <w:r w:rsidR="00B83B53">
        <w:t xml:space="preserve"> </w:t>
      </w:r>
    </w:p>
    <w:p w14:paraId="7241F350" w14:textId="4E543EBF" w:rsidR="0018779E" w:rsidRPr="0018779E" w:rsidRDefault="00C6408E" w:rsidP="0018779E">
      <w:pPr>
        <w:rPr>
          <w:szCs w:val="24"/>
        </w:rPr>
      </w:pPr>
      <w:r>
        <w:rPr>
          <w:szCs w:val="24"/>
        </w:rPr>
        <w:t>Un message vocal</w:t>
      </w:r>
      <w:r w:rsidR="0018779E">
        <w:rPr>
          <w:szCs w:val="24"/>
        </w:rPr>
        <w:t xml:space="preserve"> vous informera en cas de batterie faible du casque ou du </w:t>
      </w:r>
      <w:r w:rsidR="002D1637">
        <w:rPr>
          <w:szCs w:val="24"/>
        </w:rPr>
        <w:t>boîtier</w:t>
      </w:r>
      <w:r w:rsidR="0018779E">
        <w:rPr>
          <w:szCs w:val="24"/>
        </w:rPr>
        <w:t xml:space="preserve"> de contrôle (inférieur à 10%).</w:t>
      </w:r>
    </w:p>
    <w:p w14:paraId="6AEA2F4D" w14:textId="1551E262" w:rsidR="00B83B53" w:rsidRDefault="00087A37" w:rsidP="00964C9A">
      <w:pPr>
        <w:rPr>
          <w:lang w:eastAsia="fr-FR"/>
        </w:rPr>
      </w:pPr>
      <w:r>
        <w:rPr>
          <w:lang w:eastAsia="fr-FR"/>
        </w:rPr>
        <w:t xml:space="preserve">Note : lorsque la batterie du </w:t>
      </w:r>
      <w:r w:rsidR="002D1637">
        <w:rPr>
          <w:lang w:eastAsia="fr-FR"/>
        </w:rPr>
        <w:t>boîtier</w:t>
      </w:r>
      <w:r>
        <w:rPr>
          <w:lang w:eastAsia="fr-FR"/>
        </w:rPr>
        <w:t xml:space="preserve"> de contrôle est chargée à 100%, elle permettra de recharger le casque au </w:t>
      </w:r>
      <w:r w:rsidR="00353C7C" w:rsidRPr="00FF5EF1">
        <w:rPr>
          <w:lang w:eastAsia="fr-FR"/>
        </w:rPr>
        <w:t>moins</w:t>
      </w:r>
      <w:r w:rsidRPr="00FF5EF1">
        <w:rPr>
          <w:lang w:eastAsia="fr-FR"/>
        </w:rPr>
        <w:t xml:space="preserve"> 2 fois sans</w:t>
      </w:r>
      <w:r>
        <w:rPr>
          <w:lang w:eastAsia="fr-FR"/>
        </w:rPr>
        <w:t xml:space="preserve"> source d’alimentation externe.</w:t>
      </w:r>
    </w:p>
    <w:p w14:paraId="0F7AC1E8" w14:textId="07030062" w:rsidR="00831495" w:rsidRPr="00831495" w:rsidRDefault="00B84D35" w:rsidP="00F33EAD">
      <w:pPr>
        <w:pStyle w:val="Titre2"/>
        <w:rPr>
          <w:lang w:eastAsia="fr-FR"/>
        </w:rPr>
      </w:pPr>
      <w:bookmarkStart w:id="9" w:name="_Toc235008547"/>
      <w:r>
        <w:rPr>
          <w:lang w:eastAsia="fr-FR"/>
        </w:rPr>
        <w:t>L’i</w:t>
      </w:r>
      <w:r w:rsidR="00831495">
        <w:rPr>
          <w:lang w:eastAsia="fr-FR"/>
        </w:rPr>
        <w:t xml:space="preserve">nstallation et </w:t>
      </w:r>
      <w:r>
        <w:rPr>
          <w:lang w:eastAsia="fr-FR"/>
        </w:rPr>
        <w:t xml:space="preserve">la </w:t>
      </w:r>
      <w:r w:rsidR="00831495">
        <w:rPr>
          <w:lang w:eastAsia="fr-FR"/>
        </w:rPr>
        <w:t>mise en route</w:t>
      </w:r>
      <w:bookmarkEnd w:id="9"/>
    </w:p>
    <w:p w14:paraId="08111860" w14:textId="30936078" w:rsidR="00D87BC6" w:rsidRDefault="00D87BC6" w:rsidP="00F33EAD">
      <w:pPr>
        <w:pStyle w:val="Paragraphedeliste"/>
        <w:numPr>
          <w:ilvl w:val="0"/>
          <w:numId w:val="150"/>
        </w:numPr>
      </w:pPr>
      <w:r w:rsidRPr="00F33EAD">
        <w:rPr>
          <w:b/>
          <w:bCs/>
        </w:rPr>
        <w:t>Positionnez le casque sur la tête</w:t>
      </w:r>
      <w:r w:rsidRPr="00F33EAD">
        <w:rPr>
          <w:b/>
          <w:bCs/>
        </w:rPr>
        <w:br/>
      </w:r>
      <w:r>
        <w:t>Pour cela,</w:t>
      </w:r>
      <w:r w:rsidR="00355C25">
        <w:t xml:space="preserve"> t</w:t>
      </w:r>
      <w:r w:rsidR="00355C25" w:rsidRPr="00F33EAD">
        <w:t>enez le casque</w:t>
      </w:r>
      <w:r w:rsidR="00355C25" w:rsidRPr="00355C25">
        <w:t xml:space="preserve"> à deux mains, arceau vers l’arrière.</w:t>
      </w:r>
      <w:r w:rsidR="00355C25">
        <w:t xml:space="preserve"> </w:t>
      </w:r>
      <w:r w:rsidR="00355C25" w:rsidRPr="00F33EAD">
        <w:t>Passez l’arceau derrière votre tête</w:t>
      </w:r>
      <w:r w:rsidR="00355C25" w:rsidRPr="00355C25">
        <w:t xml:space="preserve"> et placez</w:t>
      </w:r>
      <w:r w:rsidR="00355C25">
        <w:t xml:space="preserve"> </w:t>
      </w:r>
      <w:r w:rsidR="00355C25" w:rsidRPr="00355C25">
        <w:t xml:space="preserve">les </w:t>
      </w:r>
      <w:r w:rsidR="00355C25">
        <w:t>écouteurs</w:t>
      </w:r>
      <w:r w:rsidR="00355C25" w:rsidRPr="00355C25">
        <w:t xml:space="preserve"> devant vos oreilles, juste sur les tempes. Les oreilles restent </w:t>
      </w:r>
      <w:r w:rsidR="00355C25" w:rsidRPr="00F33EAD">
        <w:t>libres</w:t>
      </w:r>
      <w:r w:rsidR="00355C25" w:rsidRPr="00355C25">
        <w:t>, non couvertes</w:t>
      </w:r>
      <w:r w:rsidR="00355C25" w:rsidRPr="00F33EAD">
        <w:t>. Ajustez la position</w:t>
      </w:r>
      <w:r w:rsidR="00355C25" w:rsidRPr="00355C25">
        <w:t>, a</w:t>
      </w:r>
      <w:r w:rsidR="00355C25">
        <w:t xml:space="preserve">fin que la partie </w:t>
      </w:r>
      <w:r w:rsidR="00355C25" w:rsidRPr="00355C25">
        <w:t xml:space="preserve">droite qui intègre la caméra </w:t>
      </w:r>
      <w:r w:rsidR="00355C25">
        <w:t>soit</w:t>
      </w:r>
      <w:r w:rsidR="00355C25" w:rsidRPr="00355C25">
        <w:t xml:space="preserve"> le plus horizontale possible</w:t>
      </w:r>
      <w:r w:rsidR="00355C25">
        <w:t>. Vérifie</w:t>
      </w:r>
      <w:r w:rsidR="002D1637">
        <w:t>z</w:t>
      </w:r>
      <w:r w:rsidR="00355C25">
        <w:t xml:space="preserve"> le maintien, l</w:t>
      </w:r>
      <w:r w:rsidR="00355C25" w:rsidRPr="00355C25">
        <w:t>e casque ne doit pas glisser lors de mouvements de tête normaux</w:t>
      </w:r>
      <w:r w:rsidR="00355C25">
        <w:t xml:space="preserve">. </w:t>
      </w:r>
      <w:r>
        <w:t xml:space="preserve">Dans la mesure du possible Il est </w:t>
      </w:r>
      <w:r w:rsidR="00C6408E">
        <w:t>recommandé</w:t>
      </w:r>
      <w:r>
        <w:t xml:space="preserve"> de ne pas porter de lunette pour un meilleur confort et afin d’éviter d’obturer une partie du champ de vision de la caméra</w:t>
      </w:r>
      <w:r w:rsidR="008B0825">
        <w:t>.</w:t>
      </w:r>
    </w:p>
    <w:p w14:paraId="6A64FDB2" w14:textId="20E89990" w:rsidR="00D87BC6" w:rsidRDefault="00D87BC6" w:rsidP="00D87BC6">
      <w:pPr>
        <w:pStyle w:val="Paragraphedeliste"/>
        <w:numPr>
          <w:ilvl w:val="0"/>
          <w:numId w:val="150"/>
        </w:numPr>
      </w:pPr>
      <w:r w:rsidRPr="00F33EAD">
        <w:rPr>
          <w:b/>
          <w:bCs/>
        </w:rPr>
        <w:t>Allumez le casque</w:t>
      </w:r>
      <w:r>
        <w:br/>
        <w:t>Faite</w:t>
      </w:r>
      <w:r w:rsidR="002D1637">
        <w:t>s</w:t>
      </w:r>
      <w:r>
        <w:t xml:space="preserve"> un appui long de 3 secondes </w:t>
      </w:r>
      <w:r w:rsidR="008B0825">
        <w:t xml:space="preserve">puis relâcher </w:t>
      </w:r>
      <w:r>
        <w:t xml:space="preserve">le </w:t>
      </w:r>
      <w:r w:rsidR="008B0825">
        <w:t>bouton « </w:t>
      </w:r>
      <w:r w:rsidR="0076099F">
        <w:rPr>
          <w:b/>
          <w:bCs/>
        </w:rPr>
        <w:t>Moins</w:t>
      </w:r>
      <w:r w:rsidR="008B0825">
        <w:t> » du casque. Une musique d’accueil vous confirmera le démarrage du casque.</w:t>
      </w:r>
    </w:p>
    <w:p w14:paraId="42D3124D" w14:textId="2479B4FC" w:rsidR="008B0825" w:rsidRDefault="008B0825" w:rsidP="008B0825">
      <w:pPr>
        <w:pStyle w:val="Paragraphedeliste"/>
        <w:numPr>
          <w:ilvl w:val="0"/>
          <w:numId w:val="150"/>
        </w:numPr>
      </w:pPr>
      <w:r>
        <w:rPr>
          <w:b/>
          <w:bCs/>
        </w:rPr>
        <w:t xml:space="preserve">Allumer le </w:t>
      </w:r>
      <w:r w:rsidR="002D1637">
        <w:rPr>
          <w:b/>
          <w:bCs/>
        </w:rPr>
        <w:t>boîtier</w:t>
      </w:r>
      <w:r>
        <w:rPr>
          <w:b/>
          <w:bCs/>
        </w:rPr>
        <w:t xml:space="preserve"> de contrôle</w:t>
      </w:r>
      <w:r>
        <w:rPr>
          <w:b/>
          <w:bCs/>
        </w:rPr>
        <w:br/>
      </w:r>
      <w:r>
        <w:t>Faite</w:t>
      </w:r>
      <w:r w:rsidR="002D1637">
        <w:t>s</w:t>
      </w:r>
      <w:r>
        <w:t xml:space="preserve"> un appui long de 3 secondes puis relâcher le bouton « </w:t>
      </w:r>
      <w:r w:rsidR="0076099F" w:rsidRPr="00F33EAD">
        <w:rPr>
          <w:b/>
          <w:bCs/>
        </w:rPr>
        <w:t>Power</w:t>
      </w:r>
      <w:r>
        <w:t xml:space="preserve"> » du casque. De même, une musique d’accueil vous confirmera le démarrage du </w:t>
      </w:r>
      <w:r w:rsidR="002D1637">
        <w:t>boîtier</w:t>
      </w:r>
      <w:r w:rsidR="0064752E">
        <w:t xml:space="preserve"> de contrôle</w:t>
      </w:r>
      <w:r>
        <w:t>.</w:t>
      </w:r>
    </w:p>
    <w:p w14:paraId="068956A5" w14:textId="17D09BA5" w:rsidR="008B0825" w:rsidRDefault="008B0825" w:rsidP="008B0825">
      <w:pPr>
        <w:pStyle w:val="Paragraphedeliste"/>
        <w:numPr>
          <w:ilvl w:val="0"/>
          <w:numId w:val="150"/>
        </w:numPr>
      </w:pPr>
      <w:r w:rsidRPr="00F33EAD">
        <w:rPr>
          <w:b/>
          <w:bCs/>
        </w:rPr>
        <w:t xml:space="preserve">Connexion du casque au </w:t>
      </w:r>
      <w:r w:rsidR="002D1637">
        <w:rPr>
          <w:b/>
          <w:bCs/>
        </w:rPr>
        <w:t>boîtier</w:t>
      </w:r>
      <w:r>
        <w:rPr>
          <w:b/>
          <w:bCs/>
        </w:rPr>
        <w:t xml:space="preserve"> de contrôle</w:t>
      </w:r>
      <w:r w:rsidRPr="00F33EAD">
        <w:rPr>
          <w:b/>
          <w:bCs/>
        </w:rPr>
        <w:br/>
      </w:r>
      <w:r>
        <w:t xml:space="preserve">Attendez </w:t>
      </w:r>
      <w:r w:rsidR="00C6408E">
        <w:t>quelques secondes</w:t>
      </w:r>
      <w:r>
        <w:t xml:space="preserve"> pour que le casque se connecte automatiquement au </w:t>
      </w:r>
      <w:r w:rsidR="002D1637">
        <w:t>boîtier</w:t>
      </w:r>
      <w:r w:rsidR="0064752E">
        <w:t xml:space="preserve"> de contrôle</w:t>
      </w:r>
      <w:r>
        <w:t>. Une indication sonore au niveau du casque vous confirmera l’activation de cette connexion.</w:t>
      </w:r>
    </w:p>
    <w:p w14:paraId="184B45E4" w14:textId="6B8BFE9D" w:rsidR="008B0825" w:rsidRDefault="008B0825" w:rsidP="008B0825">
      <w:pPr>
        <w:pStyle w:val="Paragraphedeliste"/>
        <w:numPr>
          <w:ilvl w:val="0"/>
          <w:numId w:val="150"/>
        </w:numPr>
      </w:pPr>
      <w:r>
        <w:rPr>
          <w:b/>
          <w:bCs/>
        </w:rPr>
        <w:t>Réglage du volume sonore</w:t>
      </w:r>
      <w:r>
        <w:rPr>
          <w:b/>
          <w:bCs/>
        </w:rPr>
        <w:br/>
      </w:r>
      <w:r>
        <w:t>Les touches « </w:t>
      </w:r>
      <w:r w:rsidRPr="00F33EAD">
        <w:rPr>
          <w:b/>
          <w:bCs/>
        </w:rPr>
        <w:t>Plus</w:t>
      </w:r>
      <w:r>
        <w:t> » et « </w:t>
      </w:r>
      <w:r w:rsidRPr="00F33EAD">
        <w:rPr>
          <w:b/>
          <w:bCs/>
        </w:rPr>
        <w:t>Moi</w:t>
      </w:r>
      <w:r w:rsidR="00F179FA" w:rsidRPr="00F33EAD">
        <w:rPr>
          <w:b/>
          <w:bCs/>
        </w:rPr>
        <w:t>n</w:t>
      </w:r>
      <w:r w:rsidRPr="00F33EAD">
        <w:rPr>
          <w:b/>
          <w:bCs/>
        </w:rPr>
        <w:t>s</w:t>
      </w:r>
      <w:r>
        <w:t xml:space="preserve"> » du casque ou du </w:t>
      </w:r>
      <w:r w:rsidR="002D1637">
        <w:t>boîtier</w:t>
      </w:r>
      <w:r>
        <w:t xml:space="preserve"> </w:t>
      </w:r>
      <w:r w:rsidR="00355C25">
        <w:t xml:space="preserve">de contrôle </w:t>
      </w:r>
      <w:r>
        <w:t xml:space="preserve">vous permettent de régler </w:t>
      </w:r>
      <w:r w:rsidR="00355C25">
        <w:t>l</w:t>
      </w:r>
      <w:r>
        <w:t>e volume sonore à votre convenance en fonction du niveau sonore extérieur.</w:t>
      </w:r>
    </w:p>
    <w:p w14:paraId="5195E844" w14:textId="0FFFBC85" w:rsidR="00B8454A" w:rsidRDefault="00B8454A" w:rsidP="00B8454A">
      <w:r w:rsidRPr="00F33EAD">
        <w:rPr>
          <w:b/>
          <w:bCs/>
        </w:rPr>
        <w:lastRenderedPageBreak/>
        <w:t xml:space="preserve">KapX </w:t>
      </w:r>
      <w:r>
        <w:t>est désormais opérationnel, vous pouvez suivre ses instructions de guidage.</w:t>
      </w:r>
    </w:p>
    <w:p w14:paraId="7562E6A5" w14:textId="529B723D" w:rsidR="00353C7C" w:rsidRDefault="00353C7C" w:rsidP="00F33EAD">
      <w:r w:rsidRPr="00353C7C">
        <w:t>Pendant le déplacement, il est recommandé de maintenir la tête droite dans l’axe du corps afin de garantir un guidage précis. Si le casque ou la position de la tête ne sont pas corrects, une alerte vocale vous en informera</w:t>
      </w:r>
      <w:r>
        <w:t>.</w:t>
      </w:r>
    </w:p>
    <w:p w14:paraId="031F2770" w14:textId="7E6DFAC8" w:rsidR="008A1155" w:rsidRDefault="00B84D35" w:rsidP="00F33EAD">
      <w:pPr>
        <w:pStyle w:val="Titre2"/>
        <w:rPr>
          <w:rFonts w:eastAsiaTheme="minorHAnsi" w:cstheme="minorBidi"/>
          <w:sz w:val="24"/>
          <w:szCs w:val="22"/>
          <w:lang w:eastAsia="fr-FR"/>
        </w:rPr>
      </w:pPr>
      <w:bookmarkStart w:id="10" w:name="_Toc235008548"/>
      <w:r>
        <w:rPr>
          <w:lang w:eastAsia="fr-FR"/>
        </w:rPr>
        <w:t>Les c</w:t>
      </w:r>
      <w:r w:rsidR="008A1155">
        <w:rPr>
          <w:lang w:eastAsia="fr-FR"/>
        </w:rPr>
        <w:t>ontrôle</w:t>
      </w:r>
      <w:r>
        <w:rPr>
          <w:lang w:eastAsia="fr-FR"/>
        </w:rPr>
        <w:t>s</w:t>
      </w:r>
      <w:bookmarkEnd w:id="10"/>
    </w:p>
    <w:p w14:paraId="46F40A93" w14:textId="11705EBB" w:rsidR="00D33189" w:rsidRDefault="00217F47" w:rsidP="008A1155">
      <w:pPr>
        <w:rPr>
          <w:lang w:eastAsia="fr-FR"/>
        </w:rPr>
      </w:pPr>
      <w:r>
        <w:rPr>
          <w:lang w:eastAsia="fr-FR"/>
        </w:rPr>
        <w:t xml:space="preserve">Les boutons du casque et du </w:t>
      </w:r>
      <w:r w:rsidR="002D1637">
        <w:rPr>
          <w:lang w:eastAsia="fr-FR"/>
        </w:rPr>
        <w:t>boîtier</w:t>
      </w:r>
      <w:r w:rsidR="0064752E">
        <w:rPr>
          <w:lang w:eastAsia="fr-FR"/>
        </w:rPr>
        <w:t xml:space="preserve"> de contrôle</w:t>
      </w:r>
      <w:r>
        <w:rPr>
          <w:lang w:eastAsia="fr-FR"/>
        </w:rPr>
        <w:t xml:space="preserve"> </w:t>
      </w:r>
      <w:r w:rsidR="00D33189">
        <w:rPr>
          <w:lang w:eastAsia="fr-FR"/>
        </w:rPr>
        <w:t>disposent chacun de trois boutons, « </w:t>
      </w:r>
      <w:r w:rsidR="00D33189" w:rsidRPr="00F33EAD">
        <w:rPr>
          <w:b/>
          <w:bCs/>
          <w:lang w:eastAsia="fr-FR"/>
        </w:rPr>
        <w:t>Plus</w:t>
      </w:r>
      <w:r w:rsidR="00D33189">
        <w:rPr>
          <w:lang w:eastAsia="fr-FR"/>
        </w:rPr>
        <w:t> », « </w:t>
      </w:r>
      <w:r w:rsidR="00D33189" w:rsidRPr="00F33EAD">
        <w:rPr>
          <w:b/>
          <w:bCs/>
          <w:lang w:eastAsia="fr-FR"/>
        </w:rPr>
        <w:t>Moi</w:t>
      </w:r>
      <w:r w:rsidR="00F179FA" w:rsidRPr="00F33EAD">
        <w:rPr>
          <w:b/>
          <w:bCs/>
          <w:lang w:eastAsia="fr-FR"/>
        </w:rPr>
        <w:t>n</w:t>
      </w:r>
      <w:r w:rsidR="00D33189" w:rsidRPr="00F33EAD">
        <w:rPr>
          <w:b/>
          <w:bCs/>
          <w:lang w:eastAsia="fr-FR"/>
        </w:rPr>
        <w:t>s</w:t>
      </w:r>
      <w:r w:rsidR="00D33189">
        <w:rPr>
          <w:lang w:eastAsia="fr-FR"/>
        </w:rPr>
        <w:t> » et « </w:t>
      </w:r>
      <w:r w:rsidR="00D33189" w:rsidRPr="00F33EAD">
        <w:rPr>
          <w:b/>
          <w:bCs/>
          <w:lang w:eastAsia="fr-FR"/>
        </w:rPr>
        <w:t>OK</w:t>
      </w:r>
      <w:r w:rsidR="00D33189">
        <w:rPr>
          <w:lang w:eastAsia="fr-FR"/>
        </w:rPr>
        <w:t> » qui permettent de contrôl</w:t>
      </w:r>
      <w:r w:rsidR="009E6614">
        <w:rPr>
          <w:lang w:eastAsia="fr-FR"/>
        </w:rPr>
        <w:t>er</w:t>
      </w:r>
      <w:r w:rsidR="00D33189">
        <w:rPr>
          <w:lang w:eastAsia="fr-FR"/>
        </w:rPr>
        <w:t xml:space="preserve"> et de paramétrer </w:t>
      </w:r>
      <w:r w:rsidR="009E6614">
        <w:rPr>
          <w:lang w:eastAsia="fr-FR"/>
        </w:rPr>
        <w:t xml:space="preserve">via l’interface de gestion </w:t>
      </w:r>
      <w:r w:rsidR="00D33189">
        <w:rPr>
          <w:lang w:eastAsia="fr-FR"/>
        </w:rPr>
        <w:t xml:space="preserve">les </w:t>
      </w:r>
      <w:r w:rsidR="009E6614">
        <w:rPr>
          <w:lang w:eastAsia="fr-FR"/>
        </w:rPr>
        <w:t xml:space="preserve">différentes </w:t>
      </w:r>
      <w:r w:rsidR="00D33189">
        <w:rPr>
          <w:lang w:eastAsia="fr-FR"/>
        </w:rPr>
        <w:t xml:space="preserve">fonctions </w:t>
      </w:r>
      <w:r w:rsidR="00D33189" w:rsidRPr="00F33EAD">
        <w:rPr>
          <w:b/>
          <w:bCs/>
          <w:lang w:eastAsia="fr-FR"/>
        </w:rPr>
        <w:t>KapX</w:t>
      </w:r>
      <w:r w:rsidR="00D33189">
        <w:rPr>
          <w:lang w:eastAsia="fr-FR"/>
        </w:rPr>
        <w:t>.</w:t>
      </w:r>
    </w:p>
    <w:p w14:paraId="4B2317D0" w14:textId="38ED3EF7" w:rsidR="00D33189" w:rsidRDefault="00D33189" w:rsidP="00D33189">
      <w:pPr>
        <w:rPr>
          <w:lang w:eastAsia="fr-FR"/>
        </w:rPr>
      </w:pPr>
      <w:r>
        <w:rPr>
          <w:lang w:eastAsia="fr-FR"/>
        </w:rPr>
        <w:t xml:space="preserve">Par défaut, lorsque le système est opérationnel en </w:t>
      </w:r>
      <w:r w:rsidRPr="00F33EAD">
        <w:rPr>
          <w:b/>
          <w:bCs/>
          <w:lang w:eastAsia="fr-FR"/>
        </w:rPr>
        <w:t>mode guidage</w:t>
      </w:r>
      <w:r>
        <w:rPr>
          <w:lang w:eastAsia="fr-FR"/>
        </w:rPr>
        <w:t xml:space="preserve">, les 3 touches de contrôle ont les </w:t>
      </w:r>
      <w:r w:rsidR="009E6614">
        <w:rPr>
          <w:lang w:eastAsia="fr-FR"/>
        </w:rPr>
        <w:t>actions</w:t>
      </w:r>
      <w:r>
        <w:rPr>
          <w:lang w:eastAsia="fr-FR"/>
        </w:rPr>
        <w:t xml:space="preserve"> suivantes :</w:t>
      </w:r>
    </w:p>
    <w:p w14:paraId="51260D54" w14:textId="4A18FAF0" w:rsidR="00D33189" w:rsidRDefault="00D33189" w:rsidP="00D33189">
      <w:pPr>
        <w:pStyle w:val="Paragraphedeliste"/>
        <w:numPr>
          <w:ilvl w:val="0"/>
          <w:numId w:val="154"/>
        </w:numPr>
        <w:rPr>
          <w:lang w:eastAsia="fr-FR"/>
        </w:rPr>
      </w:pPr>
      <w:r>
        <w:rPr>
          <w:lang w:eastAsia="fr-FR"/>
        </w:rPr>
        <w:t>Touche « </w:t>
      </w:r>
      <w:r w:rsidRPr="00F33EAD">
        <w:rPr>
          <w:b/>
          <w:bCs/>
          <w:lang w:eastAsia="fr-FR"/>
        </w:rPr>
        <w:t>Plus</w:t>
      </w:r>
      <w:r>
        <w:rPr>
          <w:lang w:eastAsia="fr-FR"/>
        </w:rPr>
        <w:t> » : permet d’augmenter le son</w:t>
      </w:r>
    </w:p>
    <w:p w14:paraId="473D5FF8" w14:textId="5C3AC7B6" w:rsidR="00D33189" w:rsidRDefault="00D33189" w:rsidP="00D33189">
      <w:pPr>
        <w:pStyle w:val="Paragraphedeliste"/>
        <w:numPr>
          <w:ilvl w:val="0"/>
          <w:numId w:val="154"/>
        </w:numPr>
        <w:rPr>
          <w:lang w:eastAsia="fr-FR"/>
        </w:rPr>
      </w:pPr>
      <w:r>
        <w:rPr>
          <w:lang w:eastAsia="fr-FR"/>
        </w:rPr>
        <w:t>Touche « </w:t>
      </w:r>
      <w:r w:rsidR="00F179FA" w:rsidRPr="00F179FA">
        <w:rPr>
          <w:b/>
          <w:bCs/>
          <w:lang w:eastAsia="fr-FR"/>
        </w:rPr>
        <w:t>Moins</w:t>
      </w:r>
      <w:r>
        <w:rPr>
          <w:lang w:eastAsia="fr-FR"/>
        </w:rPr>
        <w:t> » : permet de diminuer le son</w:t>
      </w:r>
    </w:p>
    <w:p w14:paraId="224B2919" w14:textId="365BC012" w:rsidR="00D33189" w:rsidRDefault="00D33189" w:rsidP="00D33189">
      <w:pPr>
        <w:pStyle w:val="Paragraphedeliste"/>
        <w:numPr>
          <w:ilvl w:val="0"/>
          <w:numId w:val="154"/>
        </w:numPr>
        <w:rPr>
          <w:lang w:eastAsia="fr-FR"/>
        </w:rPr>
      </w:pPr>
      <w:r>
        <w:rPr>
          <w:lang w:eastAsia="fr-FR"/>
        </w:rPr>
        <w:t>Touche « </w:t>
      </w:r>
      <w:r w:rsidRPr="00F33EAD">
        <w:rPr>
          <w:b/>
          <w:bCs/>
          <w:lang w:eastAsia="fr-FR"/>
        </w:rPr>
        <w:t>OK </w:t>
      </w:r>
      <w:r>
        <w:rPr>
          <w:lang w:eastAsia="fr-FR"/>
        </w:rPr>
        <w:t xml:space="preserve">» : permet </w:t>
      </w:r>
      <w:r w:rsidR="009E6614">
        <w:rPr>
          <w:lang w:eastAsia="fr-FR"/>
        </w:rPr>
        <w:t>d’</w:t>
      </w:r>
      <w:r w:rsidR="00F179FA">
        <w:rPr>
          <w:lang w:eastAsia="fr-FR"/>
        </w:rPr>
        <w:t>ouvrir</w:t>
      </w:r>
      <w:r w:rsidR="009E6614">
        <w:rPr>
          <w:lang w:eastAsia="fr-FR"/>
        </w:rPr>
        <w:t xml:space="preserve"> l’interface </w:t>
      </w:r>
      <w:r>
        <w:rPr>
          <w:lang w:eastAsia="fr-FR"/>
        </w:rPr>
        <w:t xml:space="preserve">de gestion de </w:t>
      </w:r>
      <w:r w:rsidRPr="00F33EAD">
        <w:rPr>
          <w:b/>
          <w:bCs/>
          <w:lang w:eastAsia="fr-FR"/>
        </w:rPr>
        <w:t>KapX</w:t>
      </w:r>
    </w:p>
    <w:p w14:paraId="03FC77C4" w14:textId="3E10AE27" w:rsidR="00D33189" w:rsidRDefault="00D33189" w:rsidP="00D33189">
      <w:pPr>
        <w:pStyle w:val="Paragraphedeliste"/>
        <w:numPr>
          <w:ilvl w:val="0"/>
          <w:numId w:val="154"/>
        </w:numPr>
        <w:rPr>
          <w:lang w:eastAsia="fr-FR"/>
        </w:rPr>
      </w:pPr>
      <w:r>
        <w:rPr>
          <w:lang w:eastAsia="fr-FR"/>
        </w:rPr>
        <w:t>Appui long (3 secondes) « </w:t>
      </w:r>
      <w:r w:rsidRPr="00F33EAD">
        <w:rPr>
          <w:b/>
          <w:bCs/>
          <w:lang w:eastAsia="fr-FR"/>
        </w:rPr>
        <w:t>OK </w:t>
      </w:r>
      <w:r>
        <w:rPr>
          <w:lang w:eastAsia="fr-FR"/>
        </w:rPr>
        <w:t>» : permet de déclencher la commande vocale</w:t>
      </w:r>
    </w:p>
    <w:p w14:paraId="3ED3CF04" w14:textId="29DD0E2D" w:rsidR="003733FF" w:rsidRDefault="003733FF" w:rsidP="00D33189">
      <w:pPr>
        <w:pStyle w:val="Paragraphedeliste"/>
        <w:numPr>
          <w:ilvl w:val="0"/>
          <w:numId w:val="154"/>
        </w:numPr>
        <w:rPr>
          <w:lang w:eastAsia="fr-FR"/>
        </w:rPr>
      </w:pPr>
      <w:r w:rsidRPr="003733FF">
        <w:rPr>
          <w:lang w:eastAsia="fr-FR"/>
        </w:rPr>
        <w:t>Appui court sur le bouton «</w:t>
      </w:r>
      <w:r>
        <w:rPr>
          <w:lang w:eastAsia="fr-FR"/>
        </w:rPr>
        <w:t xml:space="preserve"> </w:t>
      </w:r>
      <w:r w:rsidRPr="003733FF">
        <w:rPr>
          <w:b/>
          <w:bCs/>
          <w:lang w:eastAsia="fr-FR"/>
        </w:rPr>
        <w:t>Power</w:t>
      </w:r>
      <w:r w:rsidRPr="003733FF">
        <w:rPr>
          <w:lang w:eastAsia="fr-FR"/>
        </w:rPr>
        <w:t xml:space="preserve"> » : indique le niveau de batterie</w:t>
      </w:r>
    </w:p>
    <w:p w14:paraId="2ED0C14C" w14:textId="2F8CBAD4" w:rsidR="00D33189" w:rsidRDefault="00D33189" w:rsidP="00D33189">
      <w:pPr>
        <w:rPr>
          <w:lang w:eastAsia="fr-FR"/>
        </w:rPr>
      </w:pPr>
      <w:r>
        <w:rPr>
          <w:lang w:eastAsia="fr-FR"/>
        </w:rPr>
        <w:t>Lorsque l</w:t>
      </w:r>
      <w:r w:rsidR="009E6614">
        <w:rPr>
          <w:lang w:eastAsia="fr-FR"/>
        </w:rPr>
        <w:t>’</w:t>
      </w:r>
      <w:r w:rsidR="009E6614" w:rsidRPr="00F33EAD">
        <w:rPr>
          <w:b/>
          <w:bCs/>
          <w:lang w:eastAsia="fr-FR"/>
        </w:rPr>
        <w:t>interface</w:t>
      </w:r>
      <w:r w:rsidRPr="00F33EAD">
        <w:rPr>
          <w:b/>
          <w:bCs/>
          <w:lang w:eastAsia="fr-FR"/>
        </w:rPr>
        <w:t xml:space="preserve"> de gestion</w:t>
      </w:r>
      <w:r>
        <w:rPr>
          <w:lang w:eastAsia="fr-FR"/>
        </w:rPr>
        <w:t xml:space="preserve"> de </w:t>
      </w:r>
      <w:r w:rsidRPr="00F33EAD">
        <w:rPr>
          <w:b/>
          <w:bCs/>
          <w:lang w:eastAsia="fr-FR"/>
        </w:rPr>
        <w:t xml:space="preserve">KapX </w:t>
      </w:r>
      <w:r w:rsidR="009E6614">
        <w:rPr>
          <w:lang w:eastAsia="fr-FR"/>
        </w:rPr>
        <w:t>est</w:t>
      </w:r>
      <w:r>
        <w:rPr>
          <w:lang w:eastAsia="fr-FR"/>
        </w:rPr>
        <w:t xml:space="preserve"> activé</w:t>
      </w:r>
      <w:r w:rsidR="009E6614">
        <w:rPr>
          <w:lang w:eastAsia="fr-FR"/>
        </w:rPr>
        <w:t>e</w:t>
      </w:r>
      <w:r>
        <w:rPr>
          <w:lang w:eastAsia="fr-FR"/>
        </w:rPr>
        <w:t xml:space="preserve">, les 3 touches de contrôle ont les </w:t>
      </w:r>
      <w:r w:rsidR="009E6614">
        <w:rPr>
          <w:lang w:eastAsia="fr-FR"/>
        </w:rPr>
        <w:t>actions</w:t>
      </w:r>
      <w:r>
        <w:rPr>
          <w:lang w:eastAsia="fr-FR"/>
        </w:rPr>
        <w:t xml:space="preserve"> suivantes :</w:t>
      </w:r>
    </w:p>
    <w:p w14:paraId="3A81BD24" w14:textId="211A4A5F" w:rsidR="00D33189" w:rsidRDefault="00D33189" w:rsidP="00D33189">
      <w:pPr>
        <w:pStyle w:val="Paragraphedeliste"/>
        <w:numPr>
          <w:ilvl w:val="0"/>
          <w:numId w:val="155"/>
        </w:numPr>
        <w:rPr>
          <w:lang w:eastAsia="fr-FR"/>
        </w:rPr>
      </w:pPr>
      <w:r>
        <w:rPr>
          <w:lang w:eastAsia="fr-FR"/>
        </w:rPr>
        <w:t>Touche « </w:t>
      </w:r>
      <w:r w:rsidRPr="00F33EAD">
        <w:rPr>
          <w:b/>
          <w:bCs/>
          <w:lang w:eastAsia="fr-FR"/>
        </w:rPr>
        <w:t>Plus </w:t>
      </w:r>
      <w:r>
        <w:rPr>
          <w:lang w:eastAsia="fr-FR"/>
        </w:rPr>
        <w:t>» : permet d</w:t>
      </w:r>
      <w:r w:rsidR="009E6614">
        <w:rPr>
          <w:lang w:eastAsia="fr-FR"/>
        </w:rPr>
        <w:t>e sélectionner l’élément suivant dans la liste</w:t>
      </w:r>
    </w:p>
    <w:p w14:paraId="1E41EE37" w14:textId="78E45345" w:rsidR="00D33189" w:rsidRDefault="00D33189" w:rsidP="00D33189">
      <w:pPr>
        <w:pStyle w:val="Paragraphedeliste"/>
        <w:numPr>
          <w:ilvl w:val="0"/>
          <w:numId w:val="155"/>
        </w:numPr>
        <w:rPr>
          <w:lang w:eastAsia="fr-FR"/>
        </w:rPr>
      </w:pPr>
      <w:r>
        <w:rPr>
          <w:lang w:eastAsia="fr-FR"/>
        </w:rPr>
        <w:t>Touche « </w:t>
      </w:r>
      <w:r w:rsidR="00F179FA" w:rsidRPr="00F179FA">
        <w:rPr>
          <w:b/>
          <w:bCs/>
          <w:lang w:eastAsia="fr-FR"/>
        </w:rPr>
        <w:t>Moins</w:t>
      </w:r>
      <w:r w:rsidRPr="00F33EAD">
        <w:rPr>
          <w:b/>
          <w:bCs/>
          <w:lang w:eastAsia="fr-FR"/>
        </w:rPr>
        <w:t> </w:t>
      </w:r>
      <w:r>
        <w:rPr>
          <w:lang w:eastAsia="fr-FR"/>
        </w:rPr>
        <w:t xml:space="preserve">» : </w:t>
      </w:r>
      <w:r w:rsidR="009E6614">
        <w:rPr>
          <w:lang w:eastAsia="fr-FR"/>
        </w:rPr>
        <w:t>permet de sélectionner l’élément précédent dans la liste</w:t>
      </w:r>
    </w:p>
    <w:p w14:paraId="21C3FEBB" w14:textId="5C3725A2" w:rsidR="00D33189" w:rsidRDefault="00D33189" w:rsidP="00D33189">
      <w:pPr>
        <w:pStyle w:val="Paragraphedeliste"/>
        <w:numPr>
          <w:ilvl w:val="0"/>
          <w:numId w:val="155"/>
        </w:numPr>
        <w:rPr>
          <w:lang w:eastAsia="fr-FR"/>
        </w:rPr>
      </w:pPr>
      <w:r>
        <w:rPr>
          <w:lang w:eastAsia="fr-FR"/>
        </w:rPr>
        <w:t>Touche « </w:t>
      </w:r>
      <w:r w:rsidRPr="00F33EAD">
        <w:rPr>
          <w:b/>
          <w:bCs/>
          <w:lang w:eastAsia="fr-FR"/>
        </w:rPr>
        <w:t>OK</w:t>
      </w:r>
      <w:r>
        <w:rPr>
          <w:lang w:eastAsia="fr-FR"/>
        </w:rPr>
        <w:t xml:space="preserve"> » : permet de </w:t>
      </w:r>
      <w:r w:rsidR="00C6408E">
        <w:rPr>
          <w:lang w:eastAsia="fr-FR"/>
        </w:rPr>
        <w:t>valider</w:t>
      </w:r>
      <w:r w:rsidR="009E6614">
        <w:rPr>
          <w:lang w:eastAsia="fr-FR"/>
        </w:rPr>
        <w:t xml:space="preserve"> l’élément sélectionné</w:t>
      </w:r>
    </w:p>
    <w:p w14:paraId="0E712176" w14:textId="7150B0D2" w:rsidR="009E6614" w:rsidRDefault="009E6614" w:rsidP="00D33189">
      <w:pPr>
        <w:pStyle w:val="Paragraphedeliste"/>
        <w:numPr>
          <w:ilvl w:val="0"/>
          <w:numId w:val="155"/>
        </w:numPr>
        <w:rPr>
          <w:lang w:eastAsia="fr-FR"/>
        </w:rPr>
      </w:pPr>
      <w:r>
        <w:rPr>
          <w:lang w:eastAsia="fr-FR"/>
        </w:rPr>
        <w:t>Double clic rapide sur « </w:t>
      </w:r>
      <w:r w:rsidRPr="00F33EAD">
        <w:rPr>
          <w:b/>
          <w:bCs/>
          <w:lang w:eastAsia="fr-FR"/>
        </w:rPr>
        <w:t>OK</w:t>
      </w:r>
      <w:r>
        <w:rPr>
          <w:lang w:eastAsia="fr-FR"/>
        </w:rPr>
        <w:t> » : permet de revenir en arrière</w:t>
      </w:r>
    </w:p>
    <w:p w14:paraId="2FC532B0" w14:textId="0805648B" w:rsidR="003733FF" w:rsidRDefault="003733FF" w:rsidP="003733FF">
      <w:pPr>
        <w:pStyle w:val="Paragraphedeliste"/>
        <w:numPr>
          <w:ilvl w:val="0"/>
          <w:numId w:val="155"/>
        </w:numPr>
        <w:rPr>
          <w:lang w:eastAsia="fr-FR"/>
        </w:rPr>
      </w:pPr>
      <w:r w:rsidRPr="003733FF">
        <w:rPr>
          <w:lang w:eastAsia="fr-FR"/>
        </w:rPr>
        <w:t>Appui court sur le bouton «</w:t>
      </w:r>
      <w:r>
        <w:rPr>
          <w:lang w:eastAsia="fr-FR"/>
        </w:rPr>
        <w:t xml:space="preserve"> </w:t>
      </w:r>
      <w:r w:rsidRPr="003733FF">
        <w:rPr>
          <w:b/>
          <w:bCs/>
          <w:lang w:eastAsia="fr-FR"/>
        </w:rPr>
        <w:t>Power</w:t>
      </w:r>
      <w:r w:rsidRPr="003733FF">
        <w:rPr>
          <w:lang w:eastAsia="fr-FR"/>
        </w:rPr>
        <w:t xml:space="preserve"> » : indique le niveau de batterie</w:t>
      </w:r>
    </w:p>
    <w:p w14:paraId="3B9A4A9A" w14:textId="6A5B6B03" w:rsidR="008A1155" w:rsidRDefault="008D5047" w:rsidP="008A1155">
      <w:pPr>
        <w:rPr>
          <w:lang w:eastAsia="fr-FR"/>
        </w:rPr>
      </w:pPr>
      <w:r w:rsidRPr="008D5047">
        <w:rPr>
          <w:lang w:eastAsia="fr-FR"/>
        </w:rPr>
        <w:t xml:space="preserve">Chaque action effectuée sur ces boutons est </w:t>
      </w:r>
      <w:r w:rsidR="00F179FA">
        <w:rPr>
          <w:lang w:eastAsia="fr-FR"/>
        </w:rPr>
        <w:t>suivie</w:t>
      </w:r>
      <w:r w:rsidRPr="008D5047">
        <w:rPr>
          <w:lang w:eastAsia="fr-FR"/>
        </w:rPr>
        <w:t xml:space="preserve"> d’une confirmation vocale claire à l’attention de l’utilisateur.</w:t>
      </w:r>
    </w:p>
    <w:p w14:paraId="633C2D92" w14:textId="49E64469" w:rsidR="00FF5EF1" w:rsidRPr="00FF5EF1" w:rsidRDefault="00FF5EF1" w:rsidP="008A1155">
      <w:pPr>
        <w:rPr>
          <w:b/>
          <w:bCs/>
          <w:lang w:eastAsia="fr-FR"/>
        </w:rPr>
      </w:pPr>
      <w:r w:rsidRPr="00FF5EF1">
        <w:rPr>
          <w:b/>
          <w:bCs/>
          <w:lang w:eastAsia="fr-FR"/>
        </w:rPr>
        <w:t>Attention : l’activation de l’interface de gestion suspend le guidage</w:t>
      </w:r>
    </w:p>
    <w:p w14:paraId="17A2A583" w14:textId="77777777" w:rsidR="00F45471" w:rsidRDefault="00F45471" w:rsidP="00F45471">
      <w:pPr>
        <w:pStyle w:val="Titre2"/>
      </w:pPr>
      <w:bookmarkStart w:id="11" w:name="_Toc235008549"/>
      <w:r>
        <w:t>Les voyants lumineux</w:t>
      </w:r>
      <w:bookmarkEnd w:id="11"/>
    </w:p>
    <w:p w14:paraId="55B43F9F" w14:textId="5ACC4DF8" w:rsidR="00F45471" w:rsidRDefault="00F45471" w:rsidP="00F45471">
      <w:pPr>
        <w:rPr>
          <w:szCs w:val="24"/>
        </w:rPr>
      </w:pPr>
      <w:r w:rsidRPr="00E211C3">
        <w:rPr>
          <w:szCs w:val="24"/>
        </w:rPr>
        <w:t xml:space="preserve">Les voyants lumineux du casque et du boîtier </w:t>
      </w:r>
      <w:r w:rsidR="0064752E">
        <w:rPr>
          <w:szCs w:val="24"/>
        </w:rPr>
        <w:t>de contrôle</w:t>
      </w:r>
      <w:r w:rsidR="0064752E" w:rsidRPr="00E211C3">
        <w:rPr>
          <w:szCs w:val="24"/>
        </w:rPr>
        <w:t xml:space="preserve"> </w:t>
      </w:r>
      <w:r w:rsidRPr="00E211C3">
        <w:rPr>
          <w:szCs w:val="24"/>
        </w:rPr>
        <w:t>indiquent l’état de fonctionnement du produit</w:t>
      </w:r>
      <w:r w:rsidR="000E789B">
        <w:rPr>
          <w:szCs w:val="24"/>
        </w:rPr>
        <w:t xml:space="preserve"> (LED Bleu)</w:t>
      </w:r>
      <w:r w:rsidRPr="00E211C3">
        <w:rPr>
          <w:szCs w:val="24"/>
        </w:rPr>
        <w:t xml:space="preserve"> ainsi que l</w:t>
      </w:r>
      <w:r w:rsidR="000E789B">
        <w:rPr>
          <w:szCs w:val="24"/>
        </w:rPr>
        <w:t>’état</w:t>
      </w:r>
      <w:r w:rsidRPr="00E211C3">
        <w:rPr>
          <w:szCs w:val="24"/>
        </w:rPr>
        <w:t xml:space="preserve"> des batteries</w:t>
      </w:r>
      <w:r>
        <w:rPr>
          <w:szCs w:val="24"/>
        </w:rPr>
        <w:t> </w:t>
      </w:r>
      <w:r w:rsidR="000E789B">
        <w:rPr>
          <w:szCs w:val="24"/>
        </w:rPr>
        <w:t>(LED Rouge)</w:t>
      </w:r>
      <w:r w:rsidR="0064752E">
        <w:rPr>
          <w:szCs w:val="24"/>
        </w:rPr>
        <w:t xml:space="preserve"> </w:t>
      </w:r>
      <w:r>
        <w:rPr>
          <w:szCs w:val="24"/>
        </w:rPr>
        <w:t>:</w:t>
      </w:r>
    </w:p>
    <w:p w14:paraId="7EF996F7" w14:textId="50253020" w:rsidR="00F45471" w:rsidRPr="00C7557E" w:rsidRDefault="00F45471" w:rsidP="00F45471">
      <w:pPr>
        <w:pStyle w:val="Paragraphedeliste"/>
        <w:numPr>
          <w:ilvl w:val="0"/>
          <w:numId w:val="163"/>
        </w:numPr>
        <w:rPr>
          <w:szCs w:val="24"/>
        </w:rPr>
      </w:pPr>
      <w:r w:rsidRPr="000F3BC6">
        <w:rPr>
          <w:b/>
          <w:bCs/>
          <w:szCs w:val="24"/>
        </w:rPr>
        <w:t>Bleu clignotant lent</w:t>
      </w:r>
      <w:r w:rsidRPr="00C7557E">
        <w:rPr>
          <w:szCs w:val="24"/>
        </w:rPr>
        <w:t> : indique que le produit e</w:t>
      </w:r>
      <w:r w:rsidR="00F179FA">
        <w:rPr>
          <w:szCs w:val="24"/>
        </w:rPr>
        <w:t>st</w:t>
      </w:r>
      <w:r w:rsidRPr="00C7557E">
        <w:rPr>
          <w:szCs w:val="24"/>
        </w:rPr>
        <w:t xml:space="preserve"> allumé et opérationnel</w:t>
      </w:r>
    </w:p>
    <w:p w14:paraId="48218AA0" w14:textId="705A2D14" w:rsidR="00F45471" w:rsidRDefault="00F45471" w:rsidP="00F45471">
      <w:pPr>
        <w:pStyle w:val="Paragraphedeliste"/>
        <w:numPr>
          <w:ilvl w:val="0"/>
          <w:numId w:val="163"/>
        </w:numPr>
        <w:rPr>
          <w:szCs w:val="24"/>
        </w:rPr>
      </w:pPr>
      <w:r w:rsidRPr="000F3BC6">
        <w:rPr>
          <w:b/>
          <w:bCs/>
          <w:szCs w:val="24"/>
        </w:rPr>
        <w:t>Bleu clignotant rapide</w:t>
      </w:r>
      <w:r w:rsidRPr="00C7557E">
        <w:rPr>
          <w:szCs w:val="24"/>
        </w:rPr>
        <w:t xml:space="preserve"> : indique que le </w:t>
      </w:r>
      <w:r w:rsidR="000E789B">
        <w:rPr>
          <w:szCs w:val="24"/>
        </w:rPr>
        <w:t>produit n’est pas opérationnel. Soit le casque et le bo</w:t>
      </w:r>
      <w:r w:rsidR="00457123">
        <w:rPr>
          <w:szCs w:val="24"/>
        </w:rPr>
        <w:t>î</w:t>
      </w:r>
      <w:r w:rsidR="000E789B">
        <w:rPr>
          <w:szCs w:val="24"/>
        </w:rPr>
        <w:t xml:space="preserve">tier </w:t>
      </w:r>
      <w:r w:rsidR="00457123">
        <w:rPr>
          <w:szCs w:val="24"/>
        </w:rPr>
        <w:t xml:space="preserve">de contrôle </w:t>
      </w:r>
      <w:r w:rsidR="000E789B">
        <w:rPr>
          <w:szCs w:val="24"/>
        </w:rPr>
        <w:t>ne sont pas connecté</w:t>
      </w:r>
      <w:r w:rsidR="00457123">
        <w:rPr>
          <w:szCs w:val="24"/>
        </w:rPr>
        <w:t>s</w:t>
      </w:r>
      <w:r w:rsidR="000E789B">
        <w:rPr>
          <w:szCs w:val="24"/>
        </w:rPr>
        <w:t xml:space="preserve">, ou soit que le casque est </w:t>
      </w:r>
      <w:r w:rsidR="00F179FA">
        <w:rPr>
          <w:szCs w:val="24"/>
        </w:rPr>
        <w:t>en veille</w:t>
      </w:r>
      <w:r w:rsidR="000E789B">
        <w:rPr>
          <w:szCs w:val="24"/>
        </w:rPr>
        <w:t>.</w:t>
      </w:r>
    </w:p>
    <w:p w14:paraId="49CFF092" w14:textId="4E805AB7" w:rsidR="00F45471" w:rsidRDefault="00F45471" w:rsidP="00F45471">
      <w:pPr>
        <w:pStyle w:val="Paragraphedeliste"/>
        <w:numPr>
          <w:ilvl w:val="0"/>
          <w:numId w:val="163"/>
        </w:numPr>
        <w:rPr>
          <w:szCs w:val="24"/>
        </w:rPr>
      </w:pPr>
      <w:r w:rsidRPr="000F3BC6">
        <w:rPr>
          <w:b/>
          <w:bCs/>
          <w:szCs w:val="24"/>
        </w:rPr>
        <w:t>Rouge clignotant</w:t>
      </w:r>
      <w:r>
        <w:rPr>
          <w:szCs w:val="24"/>
        </w:rPr>
        <w:t> : indique que le niveau de batterie est faible (&lt;10%)</w:t>
      </w:r>
    </w:p>
    <w:p w14:paraId="494CDFB7" w14:textId="2D250176" w:rsidR="00F45471" w:rsidRDefault="00F45471" w:rsidP="00F45471">
      <w:pPr>
        <w:pStyle w:val="Paragraphedeliste"/>
        <w:numPr>
          <w:ilvl w:val="0"/>
          <w:numId w:val="163"/>
        </w:numPr>
        <w:rPr>
          <w:szCs w:val="24"/>
        </w:rPr>
      </w:pPr>
      <w:r w:rsidRPr="000F3BC6">
        <w:rPr>
          <w:b/>
          <w:bCs/>
          <w:szCs w:val="24"/>
        </w:rPr>
        <w:t xml:space="preserve">Rouge </w:t>
      </w:r>
      <w:r w:rsidR="000E789B">
        <w:rPr>
          <w:b/>
          <w:bCs/>
          <w:szCs w:val="24"/>
        </w:rPr>
        <w:t>fixe</w:t>
      </w:r>
      <w:r>
        <w:rPr>
          <w:szCs w:val="24"/>
        </w:rPr>
        <w:t> : indique que la batterie est en charge</w:t>
      </w:r>
    </w:p>
    <w:p w14:paraId="592CBE23" w14:textId="12770FAE" w:rsidR="008A1155" w:rsidRDefault="00B84D35" w:rsidP="00F33EAD">
      <w:pPr>
        <w:pStyle w:val="Titre2"/>
        <w:rPr>
          <w:lang w:eastAsia="fr-FR"/>
        </w:rPr>
      </w:pPr>
      <w:bookmarkStart w:id="12" w:name="_Toc235008550"/>
      <w:r>
        <w:rPr>
          <w:lang w:eastAsia="fr-FR"/>
        </w:rPr>
        <w:lastRenderedPageBreak/>
        <w:t>Les</w:t>
      </w:r>
      <w:r w:rsidR="00C24747">
        <w:rPr>
          <w:lang w:eastAsia="fr-FR"/>
        </w:rPr>
        <w:t xml:space="preserve"> indications sonores</w:t>
      </w:r>
      <w:bookmarkEnd w:id="12"/>
    </w:p>
    <w:p w14:paraId="3A51DD59" w14:textId="7B4C2DE8" w:rsidR="00C24747" w:rsidRDefault="00997B3B" w:rsidP="008A1155">
      <w:pPr>
        <w:rPr>
          <w:lang w:eastAsia="fr-FR"/>
        </w:rPr>
      </w:pPr>
      <w:r>
        <w:rPr>
          <w:lang w:eastAsia="fr-FR"/>
        </w:rPr>
        <w:t xml:space="preserve">Par défaut </w:t>
      </w:r>
      <w:r w:rsidRPr="00F33EAD">
        <w:rPr>
          <w:b/>
          <w:bCs/>
          <w:lang w:eastAsia="fr-FR"/>
        </w:rPr>
        <w:t>KapX</w:t>
      </w:r>
      <w:r>
        <w:rPr>
          <w:lang w:eastAsia="fr-FR"/>
        </w:rPr>
        <w:t xml:space="preserve"> utilise un </w:t>
      </w:r>
      <w:r w:rsidR="00C6408E">
        <w:rPr>
          <w:lang w:eastAsia="fr-FR"/>
        </w:rPr>
        <w:t>son spatialisé</w:t>
      </w:r>
      <w:r>
        <w:rPr>
          <w:lang w:eastAsia="fr-FR"/>
        </w:rPr>
        <w:t xml:space="preserve"> en 3 dimensions (appelé son binaural) pour indiquer une orientation de guidage ou l’orientation d’un objet. </w:t>
      </w:r>
      <w:r w:rsidRPr="00997B3B">
        <w:rPr>
          <w:lang w:eastAsia="fr-FR"/>
        </w:rPr>
        <w:t>Le son binaural utilise deux signaux audio distincts envoyés à chaque oreille, créant une perception spatiale de la direction. Cette technologie permet à l’utilisateur de localiser mentalement les obstacles, directions ou points d’intérêt grâce à la différence de son perçue entre l’oreille gauche et l’oreille droite.</w:t>
      </w:r>
    </w:p>
    <w:p w14:paraId="4D290936" w14:textId="0714929B" w:rsidR="00997B3B" w:rsidRDefault="00997B3B" w:rsidP="008A1155">
      <w:pPr>
        <w:rPr>
          <w:lang w:eastAsia="fr-FR"/>
        </w:rPr>
      </w:pPr>
      <w:r>
        <w:rPr>
          <w:lang w:eastAsia="fr-FR"/>
        </w:rPr>
        <w:t xml:space="preserve">Pour le guidage, un son binaural est généré dans la direction que doit suivre l’utilisateur. Si aucun son n’est joué, cela indique </w:t>
      </w:r>
      <w:r w:rsidR="00F179FA">
        <w:rPr>
          <w:lang w:eastAsia="fr-FR"/>
        </w:rPr>
        <w:t>que</w:t>
      </w:r>
      <w:r>
        <w:rPr>
          <w:lang w:eastAsia="fr-FR"/>
        </w:rPr>
        <w:t xml:space="preserve"> l’espace devant lui est libre d’obstacles ou de voies de circulation dangereuses.</w:t>
      </w:r>
    </w:p>
    <w:p w14:paraId="41F21754" w14:textId="589823B5" w:rsidR="00997B3B" w:rsidRDefault="00997B3B" w:rsidP="008A1155">
      <w:pPr>
        <w:rPr>
          <w:lang w:eastAsia="fr-FR"/>
        </w:rPr>
      </w:pPr>
      <w:r>
        <w:rPr>
          <w:lang w:eastAsia="fr-FR"/>
        </w:rPr>
        <w:t>Pour la description de l’environnement comme pour les annonces, le son binaural permet de localiser mentalement la direction ou l’orientation de l’objet détecté.</w:t>
      </w:r>
    </w:p>
    <w:p w14:paraId="4AB4560F" w14:textId="44FD14B3" w:rsidR="00997B3B" w:rsidRDefault="00997B3B" w:rsidP="008A1155">
      <w:pPr>
        <w:rPr>
          <w:lang w:eastAsia="fr-FR"/>
        </w:rPr>
      </w:pPr>
      <w:r>
        <w:rPr>
          <w:lang w:eastAsia="fr-FR"/>
        </w:rPr>
        <w:t xml:space="preserve">En cas de difficulté pour les utilisateurs </w:t>
      </w:r>
      <w:r w:rsidR="00353C7C">
        <w:rPr>
          <w:lang w:eastAsia="fr-FR"/>
        </w:rPr>
        <w:t xml:space="preserve">de </w:t>
      </w:r>
      <w:r>
        <w:rPr>
          <w:lang w:eastAsia="fr-FR"/>
        </w:rPr>
        <w:t>percevoir et d’interpréter le son binaural, il est possible depuis les paramètres de</w:t>
      </w:r>
      <w:r w:rsidRPr="00F33EAD">
        <w:rPr>
          <w:b/>
          <w:bCs/>
          <w:lang w:eastAsia="fr-FR"/>
        </w:rPr>
        <w:t xml:space="preserve"> KapX</w:t>
      </w:r>
      <w:r>
        <w:rPr>
          <w:lang w:eastAsia="fr-FR"/>
        </w:rPr>
        <w:t xml:space="preserve"> de passer en indication horaire, c’est-à-dire </w:t>
      </w:r>
      <w:r w:rsidR="00353C7C" w:rsidRPr="00353C7C">
        <w:rPr>
          <w:lang w:eastAsia="fr-FR"/>
        </w:rPr>
        <w:t>utilise</w:t>
      </w:r>
      <w:r w:rsidR="00353C7C">
        <w:rPr>
          <w:lang w:eastAsia="fr-FR"/>
        </w:rPr>
        <w:t>r</w:t>
      </w:r>
      <w:r w:rsidR="00353C7C" w:rsidRPr="00353C7C">
        <w:rPr>
          <w:lang w:eastAsia="fr-FR"/>
        </w:rPr>
        <w:t xml:space="preserve"> l’analogie d’une horloge pour indiquer la direction</w:t>
      </w:r>
      <w:r w:rsidR="00353C7C">
        <w:rPr>
          <w:lang w:eastAsia="fr-FR"/>
        </w:rPr>
        <w:t xml:space="preserve">. Par exemple 12 heures en face, 1 heure légèrement à droite, 9 heures très à gauche.   </w:t>
      </w:r>
    </w:p>
    <w:p w14:paraId="2B8457FB" w14:textId="2DFFE22E" w:rsidR="00C24747" w:rsidRDefault="00B84D35" w:rsidP="00F33EAD">
      <w:pPr>
        <w:pStyle w:val="Titre2"/>
        <w:rPr>
          <w:lang w:eastAsia="fr-FR"/>
        </w:rPr>
      </w:pPr>
      <w:bookmarkStart w:id="13" w:name="_Toc235008551"/>
      <w:r>
        <w:rPr>
          <w:lang w:eastAsia="fr-FR"/>
        </w:rPr>
        <w:t>La m</w:t>
      </w:r>
      <w:r w:rsidR="00C24747">
        <w:rPr>
          <w:lang w:eastAsia="fr-FR"/>
        </w:rPr>
        <w:t>ise en veille</w:t>
      </w:r>
      <w:bookmarkEnd w:id="13"/>
    </w:p>
    <w:p w14:paraId="45AAE891" w14:textId="77777777" w:rsidR="003262D6" w:rsidRDefault="003262D6" w:rsidP="008A1155">
      <w:pPr>
        <w:rPr>
          <w:lang w:eastAsia="fr-FR"/>
        </w:rPr>
      </w:pPr>
      <w:r w:rsidRPr="00F33EAD">
        <w:rPr>
          <w:b/>
          <w:bCs/>
          <w:lang w:eastAsia="fr-FR"/>
        </w:rPr>
        <w:t>KapX</w:t>
      </w:r>
      <w:r w:rsidRPr="003262D6">
        <w:rPr>
          <w:lang w:eastAsia="fr-FR"/>
        </w:rPr>
        <w:t xml:space="preserve"> passe automatiquement en veille lorsqu</w:t>
      </w:r>
      <w:r>
        <w:rPr>
          <w:lang w:eastAsia="fr-FR"/>
        </w:rPr>
        <w:t xml:space="preserve">e le casque </w:t>
      </w:r>
      <w:r w:rsidRPr="003262D6">
        <w:rPr>
          <w:lang w:eastAsia="fr-FR"/>
        </w:rPr>
        <w:t xml:space="preserve">n’est pas porté. </w:t>
      </w:r>
    </w:p>
    <w:p w14:paraId="74F4A566" w14:textId="72770E0F" w:rsidR="003262D6" w:rsidRDefault="003262D6" w:rsidP="008A1155">
      <w:pPr>
        <w:rPr>
          <w:lang w:eastAsia="fr-FR"/>
        </w:rPr>
      </w:pPr>
      <w:r w:rsidRPr="004E4B87">
        <w:rPr>
          <w:b/>
          <w:bCs/>
          <w:szCs w:val="24"/>
        </w:rPr>
        <w:t xml:space="preserve">Pendant la veille, toutes les fonctions de guidage, </w:t>
      </w:r>
      <w:r>
        <w:rPr>
          <w:b/>
          <w:bCs/>
          <w:szCs w:val="24"/>
        </w:rPr>
        <w:t xml:space="preserve">de </w:t>
      </w:r>
      <w:r w:rsidRPr="004E4B87">
        <w:rPr>
          <w:b/>
          <w:bCs/>
          <w:szCs w:val="24"/>
        </w:rPr>
        <w:t xml:space="preserve">description et </w:t>
      </w:r>
      <w:r>
        <w:rPr>
          <w:b/>
          <w:bCs/>
          <w:szCs w:val="24"/>
        </w:rPr>
        <w:t>d’</w:t>
      </w:r>
      <w:r w:rsidRPr="004E4B87">
        <w:rPr>
          <w:b/>
          <w:bCs/>
          <w:szCs w:val="24"/>
        </w:rPr>
        <w:t>annonce sont mises en pause</w:t>
      </w:r>
      <w:r>
        <w:rPr>
          <w:b/>
          <w:bCs/>
          <w:szCs w:val="24"/>
        </w:rPr>
        <w:t>.</w:t>
      </w:r>
    </w:p>
    <w:p w14:paraId="42866D09" w14:textId="738BCA96" w:rsidR="00C24747" w:rsidRDefault="003262D6" w:rsidP="008A1155">
      <w:pPr>
        <w:rPr>
          <w:lang w:eastAsia="fr-FR"/>
        </w:rPr>
      </w:pPr>
      <w:r w:rsidRPr="003262D6">
        <w:rPr>
          <w:lang w:eastAsia="fr-FR"/>
        </w:rPr>
        <w:t xml:space="preserve">Dès </w:t>
      </w:r>
      <w:r>
        <w:rPr>
          <w:lang w:eastAsia="fr-FR"/>
        </w:rPr>
        <w:t xml:space="preserve">lors que le casque est </w:t>
      </w:r>
      <w:r w:rsidRPr="003262D6">
        <w:rPr>
          <w:lang w:eastAsia="fr-FR"/>
        </w:rPr>
        <w:t xml:space="preserve">replacé sur la tête de l’utilisateur, </w:t>
      </w:r>
      <w:r w:rsidRPr="00F33EAD">
        <w:rPr>
          <w:b/>
          <w:bCs/>
          <w:lang w:eastAsia="fr-FR"/>
        </w:rPr>
        <w:t>KapX</w:t>
      </w:r>
      <w:r w:rsidRPr="003262D6">
        <w:rPr>
          <w:lang w:eastAsia="fr-FR"/>
        </w:rPr>
        <w:t xml:space="preserve"> se réactive instantanément et reprend son fonctionnement normal.</w:t>
      </w:r>
    </w:p>
    <w:p w14:paraId="6696BD7E" w14:textId="7C2B0B19" w:rsidR="003E564E" w:rsidRDefault="00B84D35" w:rsidP="00F33EAD">
      <w:pPr>
        <w:pStyle w:val="Titre2"/>
        <w:rPr>
          <w:lang w:eastAsia="fr-FR"/>
        </w:rPr>
      </w:pPr>
      <w:bookmarkStart w:id="14" w:name="_Toc235008552"/>
      <w:r>
        <w:rPr>
          <w:lang w:eastAsia="fr-FR"/>
        </w:rPr>
        <w:t>L’e</w:t>
      </w:r>
      <w:r w:rsidR="003E564E">
        <w:rPr>
          <w:lang w:eastAsia="fr-FR"/>
        </w:rPr>
        <w:t>xtinction</w:t>
      </w:r>
      <w:bookmarkEnd w:id="14"/>
    </w:p>
    <w:p w14:paraId="72261B8E" w14:textId="10FF6A53" w:rsidR="003E564E" w:rsidRPr="003C2A4B" w:rsidRDefault="002127FA" w:rsidP="003E564E">
      <w:pPr>
        <w:rPr>
          <w:szCs w:val="24"/>
        </w:rPr>
      </w:pPr>
      <w:r w:rsidRPr="002127FA">
        <w:rPr>
          <w:szCs w:val="24"/>
        </w:rPr>
        <w:t>Le boîtier de contrôle et le casque sont synchronisés : ils fonctionnent comme un seul ensemble. Ainsi, toute action d’extinction effectuée sur l’un des deux appareils entraîne automatiquement l’arrêt de l’autre, sans manipulation supplémentaire. Cette liaison permet de simplifier l’utilisation et d’assurer que les deux éléments soient toujours éteints simultanément.</w:t>
      </w:r>
    </w:p>
    <w:p w14:paraId="6C0D1993" w14:textId="319EBD9B" w:rsidR="003E564E" w:rsidRDefault="003E564E" w:rsidP="003E564E">
      <w:pPr>
        <w:rPr>
          <w:szCs w:val="24"/>
        </w:rPr>
      </w:pPr>
      <w:r w:rsidRPr="003C2A4B">
        <w:rPr>
          <w:b/>
          <w:bCs/>
          <w:szCs w:val="24"/>
        </w:rPr>
        <w:t xml:space="preserve">Éteindre </w:t>
      </w:r>
      <w:r w:rsidR="002127FA">
        <w:rPr>
          <w:b/>
          <w:bCs/>
          <w:szCs w:val="24"/>
        </w:rPr>
        <w:t>avec le</w:t>
      </w:r>
      <w:r w:rsidR="002127FA" w:rsidRPr="003C2A4B">
        <w:rPr>
          <w:b/>
          <w:bCs/>
          <w:szCs w:val="24"/>
        </w:rPr>
        <w:t xml:space="preserve"> </w:t>
      </w:r>
      <w:r w:rsidRPr="003C2A4B">
        <w:rPr>
          <w:b/>
          <w:bCs/>
          <w:szCs w:val="24"/>
        </w:rPr>
        <w:t>boîtier</w:t>
      </w:r>
      <w:r>
        <w:rPr>
          <w:b/>
          <w:bCs/>
          <w:szCs w:val="24"/>
        </w:rPr>
        <w:t> </w:t>
      </w:r>
      <w:r w:rsidR="0064752E">
        <w:rPr>
          <w:b/>
          <w:bCs/>
          <w:szCs w:val="24"/>
        </w:rPr>
        <w:t>de contrôle</w:t>
      </w:r>
      <w:r w:rsidR="00457123">
        <w:rPr>
          <w:b/>
          <w:bCs/>
          <w:szCs w:val="24"/>
        </w:rPr>
        <w:t xml:space="preserve"> </w:t>
      </w:r>
      <w:r>
        <w:rPr>
          <w:b/>
          <w:bCs/>
          <w:szCs w:val="24"/>
        </w:rPr>
        <w:t xml:space="preserve">: </w:t>
      </w:r>
      <w:r w:rsidRPr="003E564E">
        <w:rPr>
          <w:szCs w:val="24"/>
        </w:rPr>
        <w:t>Faite</w:t>
      </w:r>
      <w:r w:rsidR="002D1637">
        <w:rPr>
          <w:szCs w:val="24"/>
        </w:rPr>
        <w:t>s</w:t>
      </w:r>
      <w:r w:rsidRPr="003E564E">
        <w:rPr>
          <w:szCs w:val="24"/>
        </w:rPr>
        <w:t xml:space="preserve"> un appui long de 3 secondes puis relâcher le bouton « </w:t>
      </w:r>
      <w:r w:rsidR="0076099F" w:rsidRPr="0076099F">
        <w:rPr>
          <w:b/>
          <w:szCs w:val="24"/>
        </w:rPr>
        <w:t>Power</w:t>
      </w:r>
      <w:r w:rsidRPr="003E564E">
        <w:rPr>
          <w:szCs w:val="24"/>
        </w:rPr>
        <w:t xml:space="preserve"> » du </w:t>
      </w:r>
      <w:r>
        <w:rPr>
          <w:szCs w:val="24"/>
        </w:rPr>
        <w:t>boiter</w:t>
      </w:r>
      <w:r w:rsidR="0064752E">
        <w:rPr>
          <w:szCs w:val="24"/>
        </w:rPr>
        <w:t xml:space="preserve"> de contrôle</w:t>
      </w:r>
      <w:r w:rsidRPr="003E564E">
        <w:rPr>
          <w:szCs w:val="24"/>
        </w:rPr>
        <w:t xml:space="preserve">. Une musique </w:t>
      </w:r>
      <w:r w:rsidR="00F179FA">
        <w:rPr>
          <w:szCs w:val="24"/>
        </w:rPr>
        <w:t>d’extinction</w:t>
      </w:r>
      <w:r>
        <w:rPr>
          <w:szCs w:val="24"/>
        </w:rPr>
        <w:t xml:space="preserve"> </w:t>
      </w:r>
      <w:r w:rsidRPr="003E564E">
        <w:rPr>
          <w:szCs w:val="24"/>
        </w:rPr>
        <w:t>vous confirmera l</w:t>
      </w:r>
      <w:r>
        <w:rPr>
          <w:szCs w:val="24"/>
        </w:rPr>
        <w:t>’arrêt</w:t>
      </w:r>
      <w:r w:rsidRPr="003E564E">
        <w:rPr>
          <w:szCs w:val="24"/>
        </w:rPr>
        <w:t xml:space="preserve"> d</w:t>
      </w:r>
      <w:r>
        <w:rPr>
          <w:szCs w:val="24"/>
        </w:rPr>
        <w:t>e celui-ci</w:t>
      </w:r>
      <w:r w:rsidRPr="003E564E">
        <w:rPr>
          <w:szCs w:val="24"/>
        </w:rPr>
        <w:t>.</w:t>
      </w:r>
    </w:p>
    <w:p w14:paraId="4F1F0CA9" w14:textId="31DCB9C7" w:rsidR="003E564E" w:rsidRDefault="003E564E" w:rsidP="003E564E">
      <w:pPr>
        <w:rPr>
          <w:szCs w:val="24"/>
        </w:rPr>
      </w:pPr>
      <w:r w:rsidRPr="003C2A4B">
        <w:rPr>
          <w:b/>
          <w:bCs/>
          <w:szCs w:val="24"/>
        </w:rPr>
        <w:t xml:space="preserve">Éteindre </w:t>
      </w:r>
      <w:r w:rsidR="002127FA">
        <w:rPr>
          <w:b/>
          <w:bCs/>
          <w:szCs w:val="24"/>
        </w:rPr>
        <w:t>avec le</w:t>
      </w:r>
      <w:r w:rsidR="002127FA" w:rsidRPr="003C2A4B">
        <w:rPr>
          <w:b/>
          <w:bCs/>
          <w:szCs w:val="24"/>
        </w:rPr>
        <w:t xml:space="preserve"> </w:t>
      </w:r>
      <w:r w:rsidRPr="003C2A4B">
        <w:rPr>
          <w:b/>
          <w:bCs/>
          <w:szCs w:val="24"/>
        </w:rPr>
        <w:t>casque</w:t>
      </w:r>
      <w:r>
        <w:rPr>
          <w:b/>
          <w:bCs/>
          <w:szCs w:val="24"/>
        </w:rPr>
        <w:t xml:space="preserve"> : </w:t>
      </w:r>
      <w:r w:rsidRPr="003E564E">
        <w:rPr>
          <w:szCs w:val="24"/>
        </w:rPr>
        <w:t>Faite</w:t>
      </w:r>
      <w:r w:rsidR="002D1637">
        <w:rPr>
          <w:szCs w:val="24"/>
        </w:rPr>
        <w:t>s</w:t>
      </w:r>
      <w:r w:rsidRPr="003E564E">
        <w:rPr>
          <w:szCs w:val="24"/>
        </w:rPr>
        <w:t xml:space="preserve"> un appui long de 3 secondes puis relâcher le bouton « </w:t>
      </w:r>
      <w:r w:rsidR="00F179FA" w:rsidRPr="00F179FA">
        <w:rPr>
          <w:b/>
          <w:szCs w:val="24"/>
        </w:rPr>
        <w:t>Moins</w:t>
      </w:r>
      <w:r w:rsidRPr="003E564E">
        <w:rPr>
          <w:szCs w:val="24"/>
        </w:rPr>
        <w:t xml:space="preserve"> » du </w:t>
      </w:r>
      <w:r>
        <w:rPr>
          <w:szCs w:val="24"/>
        </w:rPr>
        <w:t>casque</w:t>
      </w:r>
      <w:r w:rsidRPr="003E564E">
        <w:rPr>
          <w:szCs w:val="24"/>
        </w:rPr>
        <w:t>. Une musique d’</w:t>
      </w:r>
      <w:r>
        <w:rPr>
          <w:szCs w:val="24"/>
        </w:rPr>
        <w:t>e</w:t>
      </w:r>
      <w:r w:rsidR="00F179FA">
        <w:rPr>
          <w:szCs w:val="24"/>
        </w:rPr>
        <w:t>xtinction</w:t>
      </w:r>
      <w:r>
        <w:rPr>
          <w:szCs w:val="24"/>
        </w:rPr>
        <w:t xml:space="preserve"> </w:t>
      </w:r>
      <w:r w:rsidRPr="003E564E">
        <w:rPr>
          <w:szCs w:val="24"/>
        </w:rPr>
        <w:t>vous confirmera l</w:t>
      </w:r>
      <w:r>
        <w:rPr>
          <w:szCs w:val="24"/>
        </w:rPr>
        <w:t>’arrêt</w:t>
      </w:r>
      <w:r w:rsidRPr="003E564E">
        <w:rPr>
          <w:szCs w:val="24"/>
        </w:rPr>
        <w:t xml:space="preserve"> d</w:t>
      </w:r>
      <w:r>
        <w:rPr>
          <w:szCs w:val="24"/>
        </w:rPr>
        <w:t>e celui-ci</w:t>
      </w:r>
      <w:r w:rsidRPr="003E564E">
        <w:rPr>
          <w:szCs w:val="24"/>
        </w:rPr>
        <w:t>.</w:t>
      </w:r>
    </w:p>
    <w:p w14:paraId="1BC8AADD" w14:textId="7E285CC4" w:rsidR="00986CC7" w:rsidRDefault="00986CC7" w:rsidP="00F33EAD">
      <w:pPr>
        <w:pStyle w:val="Titre1"/>
      </w:pPr>
      <w:bookmarkStart w:id="15" w:name="_Toc235008553"/>
      <w:r>
        <w:t>Les fonctions</w:t>
      </w:r>
      <w:bookmarkEnd w:id="15"/>
    </w:p>
    <w:p w14:paraId="1935AE37" w14:textId="0446A0AE" w:rsidR="00457882" w:rsidRDefault="00457882" w:rsidP="00457882">
      <w:r w:rsidRPr="00F33EAD">
        <w:rPr>
          <w:b/>
          <w:bCs/>
        </w:rPr>
        <w:t xml:space="preserve">KapX </w:t>
      </w:r>
      <w:r w:rsidRPr="00087F78">
        <w:t xml:space="preserve">propose </w:t>
      </w:r>
      <w:r w:rsidR="00B84D35">
        <w:t>plusieurs fonctions</w:t>
      </w:r>
      <w:r w:rsidRPr="00087F78">
        <w:t xml:space="preserve"> essentielles pour aider les personnes aveugles ou malvoyantes à se repérer et à se déplacer en toute sécurité</w:t>
      </w:r>
      <w:r>
        <w:t xml:space="preserve"> :</w:t>
      </w:r>
    </w:p>
    <w:p w14:paraId="404CD56C" w14:textId="076CF2FC" w:rsidR="00457882" w:rsidRDefault="00457882" w:rsidP="00457882">
      <w:pPr>
        <w:pStyle w:val="Paragraphedeliste"/>
        <w:numPr>
          <w:ilvl w:val="0"/>
          <w:numId w:val="157"/>
        </w:numPr>
      </w:pPr>
      <w:r>
        <w:lastRenderedPageBreak/>
        <w:t>Le guidage et l’évitement d’obstacles</w:t>
      </w:r>
    </w:p>
    <w:p w14:paraId="7BAF8FC6" w14:textId="15ABED1D" w:rsidR="00457882" w:rsidRDefault="00457882" w:rsidP="00457882">
      <w:pPr>
        <w:pStyle w:val="Paragraphedeliste"/>
        <w:numPr>
          <w:ilvl w:val="0"/>
          <w:numId w:val="157"/>
        </w:numPr>
      </w:pPr>
      <w:r>
        <w:t>La description</w:t>
      </w:r>
    </w:p>
    <w:p w14:paraId="6923F468" w14:textId="7FB43E68" w:rsidR="00457882" w:rsidRDefault="00457882" w:rsidP="00457882">
      <w:pPr>
        <w:pStyle w:val="Paragraphedeliste"/>
        <w:numPr>
          <w:ilvl w:val="0"/>
          <w:numId w:val="157"/>
        </w:numPr>
      </w:pPr>
      <w:r>
        <w:t>L</w:t>
      </w:r>
      <w:r w:rsidR="00C5387C">
        <w:t xml:space="preserve">es </w:t>
      </w:r>
      <w:r>
        <w:t>annonce</w:t>
      </w:r>
      <w:r w:rsidR="00C5387C">
        <w:t>s</w:t>
      </w:r>
      <w:r>
        <w:t xml:space="preserve"> automatique</w:t>
      </w:r>
      <w:r w:rsidR="00C5387C">
        <w:t>s</w:t>
      </w:r>
    </w:p>
    <w:p w14:paraId="4F8861A9" w14:textId="07A00741" w:rsidR="00C5387C" w:rsidRDefault="00C5387C" w:rsidP="00457882">
      <w:pPr>
        <w:pStyle w:val="Paragraphedeliste"/>
        <w:numPr>
          <w:ilvl w:val="0"/>
          <w:numId w:val="157"/>
        </w:numPr>
      </w:pPr>
      <w:r>
        <w:t>La recherche</w:t>
      </w:r>
    </w:p>
    <w:p w14:paraId="584CB607" w14:textId="062FAF80" w:rsidR="00B84D35" w:rsidRDefault="00B84D35" w:rsidP="00457882">
      <w:pPr>
        <w:pStyle w:val="Paragraphedeliste"/>
        <w:numPr>
          <w:ilvl w:val="0"/>
          <w:numId w:val="157"/>
        </w:numPr>
      </w:pPr>
      <w:r>
        <w:t>Les commandes vocales</w:t>
      </w:r>
    </w:p>
    <w:p w14:paraId="2553CF21" w14:textId="423799ED" w:rsidR="00B84D35" w:rsidRDefault="00B84D35" w:rsidP="00457882">
      <w:pPr>
        <w:pStyle w:val="Paragraphedeliste"/>
        <w:numPr>
          <w:ilvl w:val="0"/>
          <w:numId w:val="157"/>
        </w:numPr>
      </w:pPr>
      <w:r>
        <w:t>La connexion à un smartphone</w:t>
      </w:r>
    </w:p>
    <w:p w14:paraId="26445F91" w14:textId="499555F2" w:rsidR="00457882" w:rsidRDefault="00457882" w:rsidP="00F33EAD">
      <w:pPr>
        <w:pStyle w:val="Titre2"/>
      </w:pPr>
      <w:bookmarkStart w:id="16" w:name="_Toc235008554"/>
      <w:r>
        <w:t>Le guidage et l’évitement d’obstacles</w:t>
      </w:r>
      <w:bookmarkEnd w:id="16"/>
    </w:p>
    <w:p w14:paraId="613F5BBB" w14:textId="3EE83850" w:rsidR="00457882" w:rsidRDefault="001B1528" w:rsidP="00457882">
      <w:r>
        <w:t xml:space="preserve">Le guidage et l’évitement d’obstacles </w:t>
      </w:r>
      <w:r w:rsidR="00F179FA">
        <w:t>sont les</w:t>
      </w:r>
      <w:r>
        <w:t xml:space="preserve"> fonction</w:t>
      </w:r>
      <w:r w:rsidR="00F179FA">
        <w:t>s</w:t>
      </w:r>
      <w:r>
        <w:t xml:space="preserve"> principale</w:t>
      </w:r>
      <w:r w:rsidR="00F179FA">
        <w:t>s</w:t>
      </w:r>
      <w:r>
        <w:t xml:space="preserve"> de </w:t>
      </w:r>
      <w:r w:rsidRPr="00F33EAD">
        <w:rPr>
          <w:b/>
          <w:bCs/>
        </w:rPr>
        <w:t>KapX</w:t>
      </w:r>
      <w:r>
        <w:t xml:space="preserve">. Grace à sa caméra et à ses différents capteurs, </w:t>
      </w:r>
      <w:r w:rsidRPr="00F33EAD">
        <w:rPr>
          <w:b/>
          <w:bCs/>
        </w:rPr>
        <w:t>KapX</w:t>
      </w:r>
      <w:r>
        <w:t xml:space="preserve"> analyse en temps réel l’environnement en face de vous, détecte les voies de circulation les plus sécurisés, ainsi que les obstacles au sol et à hauteur d’homme dans un rayon de 10 mètres.</w:t>
      </w:r>
    </w:p>
    <w:p w14:paraId="538003A8" w14:textId="4A5147F7" w:rsidR="00A420D0" w:rsidRDefault="00A420D0" w:rsidP="00457882">
      <w:r>
        <w:t>La fonction de guidage peut être suspendue depuis l’interface de gestion ou par commande vocale.</w:t>
      </w:r>
    </w:p>
    <w:p w14:paraId="19B320FD" w14:textId="0C565BF7" w:rsidR="00823BF0" w:rsidRPr="00A420D0" w:rsidRDefault="00A420D0" w:rsidP="00457882">
      <w:r w:rsidRPr="00F33EAD">
        <w:rPr>
          <w:b/>
          <w:bCs/>
        </w:rPr>
        <w:t>E</w:t>
      </w:r>
      <w:r w:rsidR="00823BF0" w:rsidRPr="00F33EAD">
        <w:rPr>
          <w:b/>
          <w:bCs/>
        </w:rPr>
        <w:t>vitement d’obstacle</w:t>
      </w:r>
    </w:p>
    <w:p w14:paraId="3C978234" w14:textId="410F97CF" w:rsidR="005E4C9A" w:rsidRDefault="001B1528" w:rsidP="00457882">
      <w:r>
        <w:t xml:space="preserve">Lorsqu’un obstacle est détecté en face de vous, </w:t>
      </w:r>
      <w:r w:rsidRPr="00F33EAD">
        <w:rPr>
          <w:b/>
          <w:bCs/>
        </w:rPr>
        <w:t>KapX</w:t>
      </w:r>
      <w:r>
        <w:t xml:space="preserve"> calcule le meilleur itinéraire de contournement pour l’éviter en empruntant les voies de circulation piétonnes les plus sécurisées. Un son de guidage </w:t>
      </w:r>
      <w:r w:rsidR="005E4C9A">
        <w:t>sp</w:t>
      </w:r>
      <w:r w:rsidR="00F179FA">
        <w:t>ati</w:t>
      </w:r>
      <w:r w:rsidR="005E4C9A">
        <w:t xml:space="preserve">alisé </w:t>
      </w:r>
      <w:r>
        <w:t xml:space="preserve">sera alors </w:t>
      </w:r>
      <w:r w:rsidR="005E4C9A">
        <w:t>joué dans le casque pour indiquer le chemin à suivre.</w:t>
      </w:r>
    </w:p>
    <w:p w14:paraId="3EF6A87F" w14:textId="0E3FB1A6" w:rsidR="00A420D0" w:rsidRDefault="00823BF0" w:rsidP="00823BF0">
      <w:r>
        <w:t>Si aucun son de guidage n’est joué, cela indique que l’espace devant</w:t>
      </w:r>
      <w:r w:rsidR="00F179FA">
        <w:t xml:space="preserve"> </w:t>
      </w:r>
      <w:r>
        <w:t>ne comporte aucun danger.</w:t>
      </w:r>
    </w:p>
    <w:p w14:paraId="3B3AD4B3" w14:textId="3470B52C" w:rsidR="00823BF0" w:rsidRDefault="00A420D0" w:rsidP="00457882">
      <w:pPr>
        <w:rPr>
          <w:b/>
          <w:bCs/>
        </w:rPr>
      </w:pPr>
      <w:r>
        <w:rPr>
          <w:b/>
          <w:bCs/>
        </w:rPr>
        <w:t>G</w:t>
      </w:r>
      <w:r w:rsidR="00823BF0">
        <w:rPr>
          <w:b/>
          <w:bCs/>
        </w:rPr>
        <w:t>uidage</w:t>
      </w:r>
    </w:p>
    <w:p w14:paraId="2EB2ECD2" w14:textId="04133F70" w:rsidR="00A420D0" w:rsidRDefault="00A420D0" w:rsidP="00A420D0">
      <w:r w:rsidRPr="00F33EAD">
        <w:rPr>
          <w:b/>
          <w:bCs/>
        </w:rPr>
        <w:t>Kap</w:t>
      </w:r>
      <w:r w:rsidR="00F45471">
        <w:rPr>
          <w:b/>
          <w:bCs/>
        </w:rPr>
        <w:t>X</w:t>
      </w:r>
      <w:r>
        <w:t xml:space="preserve"> vous maintiendra et vous guidera de la même manière sur la voie de déplacement la plus sécurisée en fonction de l’environnement détecté afin d’éviter de circuler sur les zones dangereuses comme les pistes cyclables, les routes et les voies ferrées.</w:t>
      </w:r>
    </w:p>
    <w:p w14:paraId="197E5700" w14:textId="7C6E5720" w:rsidR="00F45471" w:rsidRDefault="00C5387C" w:rsidP="00457882">
      <w:r>
        <w:t xml:space="preserve">Un message d’alerte vous informera si </w:t>
      </w:r>
      <w:r w:rsidR="00F45471" w:rsidRPr="00F33EAD">
        <w:rPr>
          <w:b/>
          <w:bCs/>
        </w:rPr>
        <w:t>KapX</w:t>
      </w:r>
      <w:r w:rsidR="00F45471" w:rsidRPr="00F45471">
        <w:t xml:space="preserve"> ne </w:t>
      </w:r>
      <w:r>
        <w:t xml:space="preserve">parvient pas à vous maintenir sur </w:t>
      </w:r>
      <w:r w:rsidR="00F45471" w:rsidRPr="00F45471">
        <w:t>zone de déplacement sécurisée</w:t>
      </w:r>
      <w:r>
        <w:t xml:space="preserve"> pour éviter un obstacle</w:t>
      </w:r>
      <w:r w:rsidR="00FE7F84">
        <w:t>,</w:t>
      </w:r>
      <w:r w:rsidR="00F45471" w:rsidRPr="00F45471">
        <w:t xml:space="preserve"> par exemple à l’approche </w:t>
      </w:r>
      <w:r>
        <w:t xml:space="preserve">d’un passage piéton, </w:t>
      </w:r>
      <w:r w:rsidR="00F45471" w:rsidRPr="00F45471">
        <w:t>d’une route, d’une piste cyclable ou d’une voie ferrée</w:t>
      </w:r>
      <w:r w:rsidR="00F45471">
        <w:t>.</w:t>
      </w:r>
      <w:r>
        <w:t xml:space="preserve"> Ce message d’alerte vous indiquera alors le type de terrain que vous allez devoir emprunter avec prudence si vous le décider (passage piéton, piste cyclable ou voie ferrée).</w:t>
      </w:r>
    </w:p>
    <w:p w14:paraId="08E7AD2F" w14:textId="134174B7" w:rsidR="00094B2D" w:rsidRDefault="00094B2D" w:rsidP="00457882">
      <w:r w:rsidRPr="00094B2D">
        <w:t>Cet</w:t>
      </w:r>
      <w:r w:rsidR="00C5387C">
        <w:t xml:space="preserve"> avertissement </w:t>
      </w:r>
      <w:r w:rsidRPr="00094B2D">
        <w:t xml:space="preserve">peut être désactivée dans les paramètres de </w:t>
      </w:r>
      <w:r w:rsidRPr="00F33EAD">
        <w:rPr>
          <w:b/>
          <w:bCs/>
        </w:rPr>
        <w:t>KapX</w:t>
      </w:r>
      <w:r w:rsidRPr="00094B2D">
        <w:t>.</w:t>
      </w:r>
    </w:p>
    <w:p w14:paraId="0DF2A357" w14:textId="77777777" w:rsidR="00254B97" w:rsidRDefault="00254B97" w:rsidP="00254B97">
      <w:pPr>
        <w:numPr>
          <w:ilvl w:val="0"/>
          <w:numId w:val="122"/>
        </w:numPr>
      </w:pPr>
      <w:r>
        <w:t>Faites un appui</w:t>
      </w:r>
      <w:r w:rsidRPr="009A4994">
        <w:t xml:space="preserve"> court sur le bouton </w:t>
      </w:r>
      <w:r>
        <w:t>« </w:t>
      </w:r>
      <w:r w:rsidRPr="008D6DFF">
        <w:rPr>
          <w:b/>
          <w:bCs/>
        </w:rPr>
        <w:t>OK</w:t>
      </w:r>
      <w:r>
        <w:rPr>
          <w:b/>
          <w:bCs/>
        </w:rPr>
        <w:t xml:space="preserve"> » </w:t>
      </w:r>
      <w:r w:rsidRPr="008D6DFF">
        <w:t>pour entrer dans l</w:t>
      </w:r>
      <w:r>
        <w:t>’interface de gestion et suspendre le guidage.</w:t>
      </w:r>
    </w:p>
    <w:p w14:paraId="307102C5" w14:textId="10E7CD3E" w:rsidR="00254B97" w:rsidRDefault="00254B97" w:rsidP="00254B97">
      <w:pPr>
        <w:numPr>
          <w:ilvl w:val="0"/>
          <w:numId w:val="122"/>
        </w:numPr>
      </w:pPr>
      <w:r>
        <w:t>Sélectionnez dans la liste la fonction « </w:t>
      </w:r>
      <w:r>
        <w:rPr>
          <w:b/>
          <w:bCs/>
        </w:rPr>
        <w:t>Guidage</w:t>
      </w:r>
      <w:r>
        <w:t> » et validez par « </w:t>
      </w:r>
      <w:r w:rsidRPr="00F33EAD">
        <w:rPr>
          <w:b/>
          <w:bCs/>
        </w:rPr>
        <w:t>OK</w:t>
      </w:r>
      <w:r>
        <w:t> »</w:t>
      </w:r>
    </w:p>
    <w:p w14:paraId="7A8401F3" w14:textId="77777777" w:rsidR="00254B97" w:rsidRDefault="00254B97" w:rsidP="00254B97">
      <w:pPr>
        <w:numPr>
          <w:ilvl w:val="0"/>
          <w:numId w:val="122"/>
        </w:numPr>
      </w:pPr>
      <w:r>
        <w:t>Sélectionnez ensuite le type de description que vous souhaitez parmi les trois choix suivants et validez par « </w:t>
      </w:r>
      <w:r w:rsidRPr="00F33EAD">
        <w:rPr>
          <w:b/>
          <w:bCs/>
        </w:rPr>
        <w:t>OK</w:t>
      </w:r>
      <w:r>
        <w:t xml:space="preserve"> ». </w:t>
      </w:r>
    </w:p>
    <w:p w14:paraId="2E20352E" w14:textId="45ADFE54" w:rsidR="00823BF0" w:rsidRDefault="0005589A" w:rsidP="00457882">
      <w:pPr>
        <w:rPr>
          <w:b/>
          <w:bCs/>
        </w:rPr>
      </w:pPr>
      <w:r>
        <w:rPr>
          <w:b/>
          <w:bCs/>
        </w:rPr>
        <w:t>Arrêt d’urgence</w:t>
      </w:r>
    </w:p>
    <w:p w14:paraId="55620D24" w14:textId="512741A2" w:rsidR="00094B2D" w:rsidRPr="002455D2" w:rsidRDefault="00094B2D" w:rsidP="00094B2D">
      <w:r w:rsidRPr="002455D2">
        <w:lastRenderedPageBreak/>
        <w:t>En cas de danger proche</w:t>
      </w:r>
      <w:r>
        <w:t xml:space="preserve"> dans un rayon de détection paramétra</w:t>
      </w:r>
      <w:r w:rsidR="0005589A">
        <w:t>ble</w:t>
      </w:r>
      <w:r>
        <w:t xml:space="preserve"> entre 1 mètre et </w:t>
      </w:r>
      <w:r w:rsidR="00C5387C">
        <w:t>3</w:t>
      </w:r>
      <w:r>
        <w:t xml:space="preserve"> </w:t>
      </w:r>
      <w:r w:rsidR="00C6408E">
        <w:t>mètres</w:t>
      </w:r>
      <w:r w:rsidRPr="002455D2">
        <w:t xml:space="preserve">, </w:t>
      </w:r>
      <w:r w:rsidRPr="00F33EAD">
        <w:rPr>
          <w:b/>
          <w:bCs/>
        </w:rPr>
        <w:t>KapX</w:t>
      </w:r>
      <w:r w:rsidRPr="002455D2">
        <w:t xml:space="preserve"> émet une alerte vocale claire</w:t>
      </w:r>
      <w:r w:rsidR="00C5387C">
        <w:t xml:space="preserve"> vous indiquant le type d’obstacle détecté</w:t>
      </w:r>
      <w:r w:rsidR="00C810F4">
        <w:t xml:space="preserve">. </w:t>
      </w:r>
      <w:r>
        <w:t xml:space="preserve"> </w:t>
      </w:r>
      <w:r w:rsidRPr="002455D2">
        <w:t>Cette alerte est prioritaire et interrompt toute</w:t>
      </w:r>
      <w:r>
        <w:t>s</w:t>
      </w:r>
      <w:r w:rsidRPr="002455D2">
        <w:t xml:space="preserve"> autre</w:t>
      </w:r>
      <w:r>
        <w:t>s</w:t>
      </w:r>
      <w:r w:rsidR="00C810F4">
        <w:t xml:space="preserve"> d’</w:t>
      </w:r>
      <w:r>
        <w:t>informations</w:t>
      </w:r>
      <w:r w:rsidR="00C810F4">
        <w:t xml:space="preserve"> (guidage, annonces, </w:t>
      </w:r>
      <w:r w:rsidR="0005589A">
        <w:t>Bluetooth</w:t>
      </w:r>
      <w:r w:rsidR="00C6408E">
        <w:t>).</w:t>
      </w:r>
      <w:r>
        <w:t xml:space="preserve"> Dans ce cas, il est nécessaire </w:t>
      </w:r>
      <w:r w:rsidR="0005589A">
        <w:t xml:space="preserve">de s’arrêter immédiatement et </w:t>
      </w:r>
      <w:r>
        <w:t>d’</w:t>
      </w:r>
      <w:r w:rsidRPr="002455D2">
        <w:t xml:space="preserve">effectuer </w:t>
      </w:r>
      <w:r w:rsidR="0005589A">
        <w:t>une</w:t>
      </w:r>
      <w:r w:rsidR="00C810F4">
        <w:t xml:space="preserve"> rechercher </w:t>
      </w:r>
      <w:r w:rsidR="0005589A">
        <w:t>de</w:t>
      </w:r>
      <w:r w:rsidR="00C810F4">
        <w:t xml:space="preserve"> zone libre </w:t>
      </w:r>
      <w:r w:rsidR="00FE7F84">
        <w:t>en effectuant</w:t>
      </w:r>
      <w:r w:rsidR="00C810F4">
        <w:t xml:space="preserve"> </w:t>
      </w:r>
      <w:r w:rsidRPr="002455D2">
        <w:t>une rotation sur soi-même</w:t>
      </w:r>
      <w:r w:rsidR="0005589A">
        <w:t xml:space="preserve"> jusqu’à l’arrêt de l’annonce.</w:t>
      </w:r>
    </w:p>
    <w:p w14:paraId="2812F2F4" w14:textId="6A0DC3AF" w:rsidR="00457882" w:rsidRDefault="00457882" w:rsidP="00F33EAD">
      <w:pPr>
        <w:pStyle w:val="Titre2"/>
      </w:pPr>
      <w:bookmarkStart w:id="17" w:name="_Toc235008555"/>
      <w:r>
        <w:t>La description</w:t>
      </w:r>
      <w:bookmarkEnd w:id="17"/>
    </w:p>
    <w:p w14:paraId="0E281B24" w14:textId="50F7DC28" w:rsidR="00C810F4" w:rsidRDefault="00C810F4" w:rsidP="00C810F4">
      <w:r w:rsidRPr="008D6DFF">
        <w:t xml:space="preserve">La fonction </w:t>
      </w:r>
      <w:r w:rsidRPr="008D6DFF">
        <w:rPr>
          <w:b/>
          <w:bCs/>
        </w:rPr>
        <w:t>Description</w:t>
      </w:r>
      <w:r w:rsidRPr="008D6DFF">
        <w:t xml:space="preserve"> permet à </w:t>
      </w:r>
      <w:r w:rsidRPr="00F33EAD">
        <w:rPr>
          <w:b/>
          <w:bCs/>
        </w:rPr>
        <w:t>KapX</w:t>
      </w:r>
      <w:r w:rsidR="00C6408E">
        <w:t>,</w:t>
      </w:r>
      <w:r w:rsidR="00542792" w:rsidRPr="008D6DFF">
        <w:t xml:space="preserve"> à la demande de l’utilisateur</w:t>
      </w:r>
      <w:r w:rsidR="00542792">
        <w:t>,</w:t>
      </w:r>
      <w:r w:rsidRPr="008D6DFF">
        <w:t xml:space="preserve"> de décrire </w:t>
      </w:r>
      <w:r>
        <w:t xml:space="preserve">l’environnement </w:t>
      </w:r>
      <w:r w:rsidR="002E0064">
        <w:t xml:space="preserve">présent </w:t>
      </w:r>
      <w:r>
        <w:t xml:space="preserve">en face de lui </w:t>
      </w:r>
      <w:r w:rsidR="00542792">
        <w:t>dans un rayon de 10 mètres</w:t>
      </w:r>
      <w:r w:rsidRPr="008D6DFF">
        <w:t>.</w:t>
      </w:r>
    </w:p>
    <w:p w14:paraId="4869FF8A" w14:textId="3616FD89" w:rsidR="00C810F4" w:rsidRPr="00477FF0" w:rsidRDefault="00C810F4" w:rsidP="00C810F4">
      <w:r w:rsidRPr="00F33EAD">
        <w:rPr>
          <w:b/>
          <w:bCs/>
        </w:rPr>
        <w:t xml:space="preserve">KapX </w:t>
      </w:r>
      <w:r w:rsidRPr="008D6DFF">
        <w:t xml:space="preserve">analyse </w:t>
      </w:r>
      <w:r w:rsidR="00542792">
        <w:t xml:space="preserve">alors </w:t>
      </w:r>
      <w:r w:rsidRPr="008D6DFF">
        <w:t xml:space="preserve">la dernière acquisition </w:t>
      </w:r>
      <w:r w:rsidR="00542792">
        <w:t xml:space="preserve">de la caméra </w:t>
      </w:r>
      <w:r w:rsidRPr="008D6DFF">
        <w:t xml:space="preserve">et énonce </w:t>
      </w:r>
      <w:r w:rsidR="008C4CA8">
        <w:t xml:space="preserve">vocalement tous </w:t>
      </w:r>
      <w:r w:rsidRPr="008D6DFF">
        <w:t xml:space="preserve">les éléments détectés de gauche à droite, en précisant </w:t>
      </w:r>
      <w:r w:rsidRPr="00477FF0">
        <w:t xml:space="preserve">leur </w:t>
      </w:r>
      <w:r w:rsidRPr="00F33EAD">
        <w:t>distance</w:t>
      </w:r>
      <w:r w:rsidRPr="00477FF0">
        <w:t xml:space="preserve"> et leur </w:t>
      </w:r>
      <w:r w:rsidRPr="00F33EAD">
        <w:t>orientation.</w:t>
      </w:r>
    </w:p>
    <w:p w14:paraId="33A5DF8A" w14:textId="2D18F6A1" w:rsidR="00C810F4" w:rsidRPr="008D6DFF" w:rsidRDefault="00C810F4" w:rsidP="00C810F4">
      <w:r w:rsidRPr="008D6DFF">
        <w:rPr>
          <w:b/>
          <w:bCs/>
        </w:rPr>
        <w:t>Activation</w:t>
      </w:r>
      <w:r w:rsidR="00C1063E">
        <w:rPr>
          <w:b/>
          <w:bCs/>
        </w:rPr>
        <w:t xml:space="preserve"> de la description</w:t>
      </w:r>
    </w:p>
    <w:p w14:paraId="681FACCE" w14:textId="13FF11E4" w:rsidR="002E0064" w:rsidRDefault="00C810F4" w:rsidP="002E0064">
      <w:pPr>
        <w:numPr>
          <w:ilvl w:val="0"/>
          <w:numId w:val="122"/>
        </w:numPr>
      </w:pPr>
      <w:r>
        <w:t xml:space="preserve">Faites un </w:t>
      </w:r>
      <w:r w:rsidR="002E0064">
        <w:t>appui</w:t>
      </w:r>
      <w:r w:rsidRPr="009A4994">
        <w:t xml:space="preserve"> court sur le bouton </w:t>
      </w:r>
      <w:r w:rsidR="002E0064">
        <w:t>« </w:t>
      </w:r>
      <w:r w:rsidRPr="008D6DFF">
        <w:rPr>
          <w:b/>
          <w:bCs/>
        </w:rPr>
        <w:t>OK</w:t>
      </w:r>
      <w:r w:rsidR="002E0064">
        <w:rPr>
          <w:b/>
          <w:bCs/>
        </w:rPr>
        <w:t> »</w:t>
      </w:r>
      <w:r>
        <w:rPr>
          <w:b/>
          <w:bCs/>
        </w:rPr>
        <w:t xml:space="preserve"> </w:t>
      </w:r>
      <w:r w:rsidRPr="008D6DFF">
        <w:t>pour entrer dans l</w:t>
      </w:r>
      <w:r w:rsidR="002E0064">
        <w:t>’interface de gestion et suspendre le guidage.</w:t>
      </w:r>
    </w:p>
    <w:p w14:paraId="672E21C8" w14:textId="7B948C4E" w:rsidR="002E0064" w:rsidRDefault="002E0064" w:rsidP="002E0064">
      <w:pPr>
        <w:numPr>
          <w:ilvl w:val="0"/>
          <w:numId w:val="122"/>
        </w:numPr>
      </w:pPr>
      <w:r>
        <w:t>Sélectionnez dans la liste la fonction « </w:t>
      </w:r>
      <w:r w:rsidRPr="00F33EAD">
        <w:rPr>
          <w:b/>
          <w:bCs/>
        </w:rPr>
        <w:t>Description</w:t>
      </w:r>
      <w:r>
        <w:t> » et validez par « </w:t>
      </w:r>
      <w:r w:rsidRPr="00F33EAD">
        <w:rPr>
          <w:b/>
          <w:bCs/>
        </w:rPr>
        <w:t>OK</w:t>
      </w:r>
      <w:r>
        <w:t> »</w:t>
      </w:r>
    </w:p>
    <w:p w14:paraId="2F90861C" w14:textId="527AB6A0" w:rsidR="002E0064" w:rsidRDefault="002E0064" w:rsidP="002E0064">
      <w:pPr>
        <w:numPr>
          <w:ilvl w:val="0"/>
          <w:numId w:val="122"/>
        </w:numPr>
      </w:pPr>
      <w:r>
        <w:t>Sélectionne</w:t>
      </w:r>
      <w:r w:rsidR="002D1637">
        <w:t>z</w:t>
      </w:r>
      <w:r>
        <w:t xml:space="preserve"> ensuite le type de description que vous souhaitez parmi les trois choix suivants et validez par « </w:t>
      </w:r>
      <w:r w:rsidRPr="00F33EAD">
        <w:rPr>
          <w:b/>
          <w:bCs/>
        </w:rPr>
        <w:t>OK</w:t>
      </w:r>
      <w:r>
        <w:t xml:space="preserve"> ». </w:t>
      </w:r>
    </w:p>
    <w:p w14:paraId="5AF6EE64" w14:textId="07AD7BC8" w:rsidR="00542792" w:rsidRPr="00F33EAD" w:rsidRDefault="00542792" w:rsidP="00C810F4">
      <w:r>
        <w:rPr>
          <w:b/>
          <w:bCs/>
        </w:rPr>
        <w:t>Description de l’environnement</w:t>
      </w:r>
      <w:r w:rsidR="00477FF0">
        <w:rPr>
          <w:b/>
          <w:bCs/>
        </w:rPr>
        <w:t xml:space="preserve"> : </w:t>
      </w:r>
      <w:r w:rsidR="00477FF0" w:rsidRPr="00F33EAD">
        <w:t>description</w:t>
      </w:r>
      <w:r>
        <w:t xml:space="preserve"> globalement </w:t>
      </w:r>
      <w:r w:rsidR="00477FF0">
        <w:t xml:space="preserve">du </w:t>
      </w:r>
      <w:r>
        <w:t xml:space="preserve">type d’environnement qui vous entoure </w:t>
      </w:r>
      <w:r w:rsidR="00477FF0">
        <w:t>comme par exemple</w:t>
      </w:r>
      <w:r w:rsidR="00FE7F84">
        <w:t> :</w:t>
      </w:r>
      <w:r w:rsidR="00477FF0">
        <w:t xml:space="preserve"> trottoir, rue, parking, passage piéton …</w:t>
      </w:r>
    </w:p>
    <w:p w14:paraId="6994DDEE" w14:textId="5435F7C0" w:rsidR="00542792" w:rsidRDefault="00542792" w:rsidP="00C810F4">
      <w:pPr>
        <w:rPr>
          <w:b/>
          <w:bCs/>
        </w:rPr>
      </w:pPr>
      <w:r>
        <w:rPr>
          <w:b/>
          <w:bCs/>
        </w:rPr>
        <w:t>Description des éléments urbains</w:t>
      </w:r>
      <w:r w:rsidR="00477FF0">
        <w:rPr>
          <w:b/>
          <w:bCs/>
        </w:rPr>
        <w:t> :</w:t>
      </w:r>
      <w:r w:rsidR="00477FF0" w:rsidRPr="00F33EAD">
        <w:t xml:space="preserve"> </w:t>
      </w:r>
      <w:r w:rsidR="00477FF0">
        <w:t>d</w:t>
      </w:r>
      <w:r w:rsidR="00477FF0" w:rsidRPr="00F33EAD">
        <w:t xml:space="preserve">escription </w:t>
      </w:r>
      <w:r w:rsidR="00477FF0">
        <w:t>détaillée des éléments urbains qui vous entoure comme par exemple</w:t>
      </w:r>
      <w:r w:rsidR="00FE7F84">
        <w:t> :</w:t>
      </w:r>
      <w:r w:rsidR="00477FF0">
        <w:t xml:space="preserve"> les arrêts de bus, les feux de signalisation, les poteaux, les portes d’immeuble, les piétons, les </w:t>
      </w:r>
      <w:r w:rsidR="00C6408E">
        <w:t>véhicules …</w:t>
      </w:r>
    </w:p>
    <w:p w14:paraId="720A93DC" w14:textId="7D255551" w:rsidR="00542792" w:rsidRDefault="00542792" w:rsidP="00C810F4">
      <w:r>
        <w:rPr>
          <w:b/>
          <w:bCs/>
        </w:rPr>
        <w:t>Description du terrain</w:t>
      </w:r>
      <w:r w:rsidR="00477FF0">
        <w:rPr>
          <w:b/>
          <w:bCs/>
        </w:rPr>
        <w:t xml:space="preserve"> : </w:t>
      </w:r>
      <w:r w:rsidR="00477FF0">
        <w:t>d</w:t>
      </w:r>
      <w:r w:rsidR="00477FF0" w:rsidRPr="003B13B7">
        <w:t xml:space="preserve">escription </w:t>
      </w:r>
      <w:r w:rsidR="00477FF0">
        <w:t>détaillée des différents types de terrains et voies de circulation qui vous entoure comme par exemple</w:t>
      </w:r>
      <w:r w:rsidR="00FE7F84">
        <w:t> :</w:t>
      </w:r>
      <w:r w:rsidR="00477FF0">
        <w:t xml:space="preserve"> les trottoirs, les passages piétions, les chemins, les pistes cyclables, les routes …</w:t>
      </w:r>
    </w:p>
    <w:p w14:paraId="73472C8F" w14:textId="77777777" w:rsidR="00FE7F84" w:rsidRDefault="00FE7F84" w:rsidP="00FE7F84">
      <w:r>
        <w:t>Les informations vocales de description se superposent au son de guidage.</w:t>
      </w:r>
    </w:p>
    <w:p w14:paraId="0C856609" w14:textId="77777777" w:rsidR="00FE7F84" w:rsidRDefault="00FE7F84" w:rsidP="00FE7F84">
      <w:r>
        <w:t>La fonction description peut aussi être activée directement par commande vocale.</w:t>
      </w:r>
    </w:p>
    <w:p w14:paraId="406AF01C" w14:textId="31BA411A" w:rsidR="00542792" w:rsidRDefault="00C1063E" w:rsidP="00F33EAD">
      <w:pPr>
        <w:pStyle w:val="Titre2"/>
      </w:pPr>
      <w:bookmarkStart w:id="18" w:name="_Toc235008556"/>
      <w:r>
        <w:t>L</w:t>
      </w:r>
      <w:r w:rsidR="00C5387C">
        <w:t xml:space="preserve">es </w:t>
      </w:r>
      <w:r>
        <w:t>annonce</w:t>
      </w:r>
      <w:r w:rsidR="00C5387C">
        <w:t>s</w:t>
      </w:r>
      <w:r>
        <w:t xml:space="preserve"> automatique</w:t>
      </w:r>
      <w:r w:rsidR="00C5387C">
        <w:t>s</w:t>
      </w:r>
      <w:bookmarkEnd w:id="18"/>
    </w:p>
    <w:p w14:paraId="3AE747A4" w14:textId="23C6064E" w:rsidR="00C1063E" w:rsidRDefault="00C1063E" w:rsidP="00C810F4">
      <w:r>
        <w:t xml:space="preserve">A l’instar de la fonction description, cette fonction annonce les terrains et les éléments urbains automatiquement </w:t>
      </w:r>
      <w:r w:rsidR="00C6408E">
        <w:t>dès</w:t>
      </w:r>
      <w:r>
        <w:t xml:space="preserve"> qu’ils apparaissent dans </w:t>
      </w:r>
      <w:r w:rsidR="00C6408E">
        <w:t>le champ</w:t>
      </w:r>
      <w:r>
        <w:t xml:space="preserve"> de vision de la caméra </w:t>
      </w:r>
      <w:r w:rsidR="0050536C">
        <w:t xml:space="preserve">dans un rayon de 10 mètres </w:t>
      </w:r>
      <w:r>
        <w:t xml:space="preserve">sans action de la part de l’utilisateur lors que cette fonction est active. </w:t>
      </w:r>
    </w:p>
    <w:p w14:paraId="54694256" w14:textId="312FCF14" w:rsidR="00C1063E" w:rsidRDefault="00C1063E" w:rsidP="00C810F4">
      <w:r>
        <w:t xml:space="preserve">L’annonce vocale </w:t>
      </w:r>
      <w:r w:rsidRPr="008D6DFF">
        <w:t>précis</w:t>
      </w:r>
      <w:r w:rsidR="0050536C">
        <w:t>e</w:t>
      </w:r>
      <w:r w:rsidRPr="008D6DFF">
        <w:t xml:space="preserve"> </w:t>
      </w:r>
      <w:r>
        <w:t>le type</w:t>
      </w:r>
      <w:r w:rsidR="0050536C">
        <w:t xml:space="preserve"> de l’élément urbain ou du terrain détecté</w:t>
      </w:r>
      <w:r>
        <w:t xml:space="preserve">, </w:t>
      </w:r>
      <w:r w:rsidR="00C6408E">
        <w:t xml:space="preserve">sa </w:t>
      </w:r>
      <w:r w:rsidR="00C6408E" w:rsidRPr="00477FF0">
        <w:t>distance</w:t>
      </w:r>
      <w:r w:rsidRPr="00477FF0">
        <w:t xml:space="preserve"> et </w:t>
      </w:r>
      <w:r w:rsidR="0050536C">
        <w:t xml:space="preserve">son </w:t>
      </w:r>
      <w:r w:rsidRPr="003B13B7">
        <w:t>orientation</w:t>
      </w:r>
      <w:r w:rsidR="0050536C">
        <w:t>. Cette information</w:t>
      </w:r>
      <w:r>
        <w:t xml:space="preserve"> se superpose </w:t>
      </w:r>
      <w:r w:rsidR="00C6408E">
        <w:t>aux éventuelles instructions</w:t>
      </w:r>
      <w:r>
        <w:t xml:space="preserve"> de guidage</w:t>
      </w:r>
      <w:r w:rsidR="0050536C">
        <w:t>.</w:t>
      </w:r>
    </w:p>
    <w:p w14:paraId="55C36519" w14:textId="336133F7" w:rsidR="00C1063E" w:rsidRDefault="00C1063E" w:rsidP="00C810F4">
      <w:r>
        <w:lastRenderedPageBreak/>
        <w:t xml:space="preserve">Par défaut cette fonction n’est pas </w:t>
      </w:r>
      <w:r w:rsidR="00C6408E">
        <w:t>activée</w:t>
      </w:r>
      <w:r>
        <w:t>, l’utilisateur devra l’activer manuellement depuis l’interface de gestio</w:t>
      </w:r>
      <w:r w:rsidR="002D7952">
        <w:t>n</w:t>
      </w:r>
      <w:r>
        <w:t>.</w:t>
      </w:r>
    </w:p>
    <w:p w14:paraId="6D87BC15" w14:textId="51604847" w:rsidR="00C1063E" w:rsidRPr="00F33EAD" w:rsidRDefault="00C1063E" w:rsidP="00C810F4">
      <w:pPr>
        <w:rPr>
          <w:b/>
          <w:bCs/>
        </w:rPr>
      </w:pPr>
      <w:r w:rsidRPr="00F33EAD">
        <w:rPr>
          <w:b/>
          <w:bCs/>
        </w:rPr>
        <w:t xml:space="preserve">Activation </w:t>
      </w:r>
      <w:r w:rsidR="0005589A">
        <w:rPr>
          <w:b/>
          <w:bCs/>
        </w:rPr>
        <w:t xml:space="preserve">et configuration </w:t>
      </w:r>
      <w:r w:rsidRPr="00F33EAD">
        <w:rPr>
          <w:b/>
          <w:bCs/>
        </w:rPr>
        <w:t>de</w:t>
      </w:r>
      <w:r w:rsidR="003D6794">
        <w:rPr>
          <w:b/>
          <w:bCs/>
        </w:rPr>
        <w:t xml:space="preserve">s </w:t>
      </w:r>
      <w:r w:rsidRPr="00F33EAD">
        <w:rPr>
          <w:b/>
          <w:bCs/>
        </w:rPr>
        <w:t>annonce</w:t>
      </w:r>
      <w:r w:rsidR="003D6794">
        <w:rPr>
          <w:b/>
          <w:bCs/>
        </w:rPr>
        <w:t>s</w:t>
      </w:r>
      <w:r w:rsidRPr="00F33EAD">
        <w:rPr>
          <w:b/>
          <w:bCs/>
        </w:rPr>
        <w:t xml:space="preserve"> automatique</w:t>
      </w:r>
      <w:r w:rsidR="003D6794">
        <w:rPr>
          <w:b/>
          <w:bCs/>
        </w:rPr>
        <w:t>s</w:t>
      </w:r>
    </w:p>
    <w:p w14:paraId="19E421D7" w14:textId="77777777" w:rsidR="00C1063E" w:rsidRDefault="00C1063E" w:rsidP="00C1063E">
      <w:pPr>
        <w:numPr>
          <w:ilvl w:val="0"/>
          <w:numId w:val="158"/>
        </w:numPr>
      </w:pPr>
      <w:r>
        <w:t>Faites un appui</w:t>
      </w:r>
      <w:r w:rsidRPr="009A4994">
        <w:t xml:space="preserve"> court sur le bouton </w:t>
      </w:r>
      <w:r>
        <w:t>« </w:t>
      </w:r>
      <w:r w:rsidRPr="008D6DFF">
        <w:rPr>
          <w:b/>
          <w:bCs/>
        </w:rPr>
        <w:t>OK</w:t>
      </w:r>
      <w:r>
        <w:rPr>
          <w:b/>
          <w:bCs/>
        </w:rPr>
        <w:t xml:space="preserve"> » </w:t>
      </w:r>
      <w:r w:rsidRPr="008D6DFF">
        <w:t>pour entrer dans l</w:t>
      </w:r>
      <w:r>
        <w:t>’interface de gestion et suspendre le guidage.</w:t>
      </w:r>
    </w:p>
    <w:p w14:paraId="5FF2EC2D" w14:textId="5EB613F9" w:rsidR="00C1063E" w:rsidRDefault="00C1063E" w:rsidP="00C1063E">
      <w:pPr>
        <w:numPr>
          <w:ilvl w:val="0"/>
          <w:numId w:val="158"/>
        </w:numPr>
      </w:pPr>
      <w:r>
        <w:t>Sélectionnez dans la liste la fonction « </w:t>
      </w:r>
      <w:r>
        <w:rPr>
          <w:b/>
          <w:bCs/>
        </w:rPr>
        <w:t>Annonce</w:t>
      </w:r>
      <w:r w:rsidR="003D6794">
        <w:rPr>
          <w:b/>
          <w:bCs/>
        </w:rPr>
        <w:t>s automatiques</w:t>
      </w:r>
      <w:r>
        <w:t> » et validez par « </w:t>
      </w:r>
      <w:r w:rsidRPr="003B13B7">
        <w:rPr>
          <w:b/>
          <w:bCs/>
        </w:rPr>
        <w:t>OK</w:t>
      </w:r>
      <w:r>
        <w:t> »</w:t>
      </w:r>
      <w:r w:rsidR="002D7952">
        <w:t xml:space="preserve"> pour entrer dans le menu de configuration de la fonction.</w:t>
      </w:r>
    </w:p>
    <w:p w14:paraId="07FA0FF8" w14:textId="575541DB" w:rsidR="002D7952" w:rsidRDefault="00C1063E" w:rsidP="00C1063E">
      <w:pPr>
        <w:numPr>
          <w:ilvl w:val="0"/>
          <w:numId w:val="158"/>
        </w:numPr>
      </w:pPr>
      <w:r>
        <w:t>Sélectionne</w:t>
      </w:r>
      <w:r w:rsidR="002D7952">
        <w:t>z</w:t>
      </w:r>
      <w:r>
        <w:t xml:space="preserve"> </w:t>
      </w:r>
      <w:r w:rsidR="002D7952">
        <w:t>« </w:t>
      </w:r>
      <w:r w:rsidR="002D7952" w:rsidRPr="00F33EAD">
        <w:rPr>
          <w:b/>
          <w:bCs/>
        </w:rPr>
        <w:t>Activer </w:t>
      </w:r>
      <w:r w:rsidR="002D7952">
        <w:t xml:space="preserve">» et validez </w:t>
      </w:r>
      <w:r>
        <w:t>par « </w:t>
      </w:r>
      <w:r w:rsidRPr="003B13B7">
        <w:rPr>
          <w:b/>
          <w:bCs/>
        </w:rPr>
        <w:t>OK</w:t>
      </w:r>
      <w:r>
        <w:t> »</w:t>
      </w:r>
      <w:r w:rsidR="002D7952">
        <w:t xml:space="preserve"> pour activer (ou désactiver) la fonction</w:t>
      </w:r>
    </w:p>
    <w:p w14:paraId="11C2CECA" w14:textId="4EEE363A" w:rsidR="002D7952" w:rsidRDefault="002D7952" w:rsidP="00C1063E">
      <w:pPr>
        <w:numPr>
          <w:ilvl w:val="0"/>
          <w:numId w:val="158"/>
        </w:numPr>
      </w:pPr>
      <w:r>
        <w:t>Sélectionnez</w:t>
      </w:r>
      <w:r w:rsidR="00C1063E">
        <w:t xml:space="preserve"> </w:t>
      </w:r>
      <w:r>
        <w:t>« </w:t>
      </w:r>
      <w:r w:rsidRPr="00F33EAD">
        <w:rPr>
          <w:b/>
          <w:bCs/>
        </w:rPr>
        <w:t>Objets à annoncer</w:t>
      </w:r>
      <w:r>
        <w:t> » et valide</w:t>
      </w:r>
      <w:r w:rsidR="00FE7F84">
        <w:t>z</w:t>
      </w:r>
      <w:r>
        <w:t xml:space="preserve"> par «</w:t>
      </w:r>
      <w:r w:rsidRPr="00F33EAD">
        <w:rPr>
          <w:b/>
          <w:bCs/>
        </w:rPr>
        <w:t> OK</w:t>
      </w:r>
      <w:r>
        <w:t> » pour sélectionner ou désélectionner les objets que vous souhaitez annoncer parmi la liste proposée. Fai</w:t>
      </w:r>
      <w:r w:rsidR="00FE7F84">
        <w:t>tes</w:t>
      </w:r>
      <w:r>
        <w:t xml:space="preserve"> un double clic sur « </w:t>
      </w:r>
      <w:r w:rsidRPr="00F33EAD">
        <w:rPr>
          <w:b/>
          <w:bCs/>
        </w:rPr>
        <w:t>OK</w:t>
      </w:r>
      <w:r>
        <w:t> » pour revenir au menu précédent.</w:t>
      </w:r>
    </w:p>
    <w:p w14:paraId="055B6799" w14:textId="75C1B0B8" w:rsidR="00C1063E" w:rsidRDefault="002D7952" w:rsidP="00C1063E">
      <w:pPr>
        <w:numPr>
          <w:ilvl w:val="0"/>
          <w:numId w:val="158"/>
        </w:numPr>
      </w:pPr>
      <w:r>
        <w:t>Sélectionnez « </w:t>
      </w:r>
      <w:r w:rsidRPr="00F33EAD">
        <w:rPr>
          <w:b/>
          <w:bCs/>
        </w:rPr>
        <w:t>Fréquence des annonces</w:t>
      </w:r>
      <w:r>
        <w:t> </w:t>
      </w:r>
      <w:r w:rsidR="00C6408E">
        <w:t>» et</w:t>
      </w:r>
      <w:r>
        <w:t xml:space="preserve"> valide</w:t>
      </w:r>
      <w:r w:rsidR="00FE7F84">
        <w:t>z</w:t>
      </w:r>
      <w:r>
        <w:t xml:space="preserve"> par «</w:t>
      </w:r>
      <w:r w:rsidRPr="003B13B7">
        <w:rPr>
          <w:b/>
          <w:bCs/>
        </w:rPr>
        <w:t> OK</w:t>
      </w:r>
      <w:r>
        <w:t> » pour sélectionner la fréquence de répétition de l’annonce parmi les choix suivant : toutes les 3, 5 ou 10 secondes.</w:t>
      </w:r>
      <w:r>
        <w:br/>
        <w:t>Fai</w:t>
      </w:r>
      <w:r w:rsidR="00FE7F84">
        <w:t>tes</w:t>
      </w:r>
      <w:r>
        <w:t xml:space="preserve"> un double clic sur « </w:t>
      </w:r>
      <w:r w:rsidRPr="003B13B7">
        <w:rPr>
          <w:b/>
          <w:bCs/>
        </w:rPr>
        <w:t>OK</w:t>
      </w:r>
      <w:r>
        <w:t> » pour revenir au menu précédent.</w:t>
      </w:r>
    </w:p>
    <w:p w14:paraId="30EB7E98" w14:textId="0CEA3755" w:rsidR="002D7952" w:rsidRDefault="002D7952" w:rsidP="00C1063E">
      <w:pPr>
        <w:numPr>
          <w:ilvl w:val="0"/>
          <w:numId w:val="158"/>
        </w:numPr>
      </w:pPr>
      <w:r>
        <w:t>Fai</w:t>
      </w:r>
      <w:r w:rsidR="00FE7F84">
        <w:t>tes</w:t>
      </w:r>
      <w:r>
        <w:t xml:space="preserve"> un double clic sur « </w:t>
      </w:r>
      <w:r w:rsidRPr="00F33EAD">
        <w:rPr>
          <w:b/>
          <w:bCs/>
        </w:rPr>
        <w:t>OK</w:t>
      </w:r>
      <w:r>
        <w:t> » pour sortir de l’interface de gestion et reprendre le guidage.</w:t>
      </w:r>
    </w:p>
    <w:p w14:paraId="04C32364" w14:textId="1F9AF427" w:rsidR="003C2A4B" w:rsidRDefault="0050536C" w:rsidP="0005589A">
      <w:r>
        <w:t xml:space="preserve">L’activation et la désactivation de cette fonction, ainsi que la sélection des objets à annoncer peut </w:t>
      </w:r>
      <w:r w:rsidR="00FE7F84">
        <w:t xml:space="preserve">également </w:t>
      </w:r>
      <w:r>
        <w:t>se faire</w:t>
      </w:r>
      <w:r w:rsidR="0005589A">
        <w:t xml:space="preserve"> </w:t>
      </w:r>
      <w:r>
        <w:t>par commande vocale.</w:t>
      </w:r>
    </w:p>
    <w:p w14:paraId="6BD3B3FF" w14:textId="24E9F41F" w:rsidR="003D6794" w:rsidRDefault="008419F3" w:rsidP="003D6794">
      <w:pPr>
        <w:pStyle w:val="Titre2"/>
      </w:pPr>
      <w:bookmarkStart w:id="19" w:name="_Toc235008557"/>
      <w:r>
        <w:t>Rechercher</w:t>
      </w:r>
      <w:bookmarkEnd w:id="19"/>
    </w:p>
    <w:p w14:paraId="2C1A016B" w14:textId="57BEDAFB" w:rsidR="003D6794" w:rsidRPr="005F59E8" w:rsidRDefault="003D6794" w:rsidP="005F59E8">
      <w:r w:rsidRPr="003D6794">
        <w:t xml:space="preserve">Grâce à cette fonction, vous pouvez demander à </w:t>
      </w:r>
      <w:r w:rsidRPr="008419F3">
        <w:rPr>
          <w:b/>
        </w:rPr>
        <w:t>KapX</w:t>
      </w:r>
      <w:r w:rsidRPr="003D6794">
        <w:t xml:space="preserve"> de rechercher un élément spécifique dans la liste proposée. Dès que </w:t>
      </w:r>
      <w:r w:rsidRPr="008419F3">
        <w:rPr>
          <w:b/>
        </w:rPr>
        <w:t>KapX</w:t>
      </w:r>
      <w:r w:rsidRPr="003D6794">
        <w:t xml:space="preserve"> l'aura identifié dans un rayon de 10 mètres, il l'indiquera en précisant sa distance et son orientation. Cette annonce ne sera faite qu’une seule fois, et si vous souhaitez la réactiver, il faudra alors le faire unitairement.</w:t>
      </w:r>
    </w:p>
    <w:p w14:paraId="1CF55A3E" w14:textId="7AC656E5" w:rsidR="003D6794" w:rsidRPr="00F33EAD" w:rsidRDefault="003D6794" w:rsidP="003D6794">
      <w:pPr>
        <w:rPr>
          <w:b/>
          <w:bCs/>
        </w:rPr>
      </w:pPr>
      <w:r w:rsidRPr="00F33EAD">
        <w:rPr>
          <w:b/>
          <w:bCs/>
        </w:rPr>
        <w:t xml:space="preserve">Activation </w:t>
      </w:r>
      <w:r>
        <w:rPr>
          <w:b/>
          <w:bCs/>
        </w:rPr>
        <w:t>de la fonction recherche</w:t>
      </w:r>
    </w:p>
    <w:p w14:paraId="0B93D026" w14:textId="77777777" w:rsidR="003D6794" w:rsidRDefault="003D6794" w:rsidP="003D6794">
      <w:pPr>
        <w:numPr>
          <w:ilvl w:val="0"/>
          <w:numId w:val="167"/>
        </w:numPr>
      </w:pPr>
      <w:r>
        <w:t>Faites un appui</w:t>
      </w:r>
      <w:r w:rsidRPr="009A4994">
        <w:t xml:space="preserve"> court sur le bouton </w:t>
      </w:r>
      <w:r>
        <w:t>« </w:t>
      </w:r>
      <w:r w:rsidRPr="008D6DFF">
        <w:rPr>
          <w:b/>
          <w:bCs/>
        </w:rPr>
        <w:t>OK</w:t>
      </w:r>
      <w:r>
        <w:rPr>
          <w:b/>
          <w:bCs/>
        </w:rPr>
        <w:t xml:space="preserve"> » </w:t>
      </w:r>
      <w:r w:rsidRPr="008D6DFF">
        <w:t>pour entrer dans l</w:t>
      </w:r>
      <w:r>
        <w:t>’interface de gestion et suspendre le guidage.</w:t>
      </w:r>
    </w:p>
    <w:p w14:paraId="40A4EA31" w14:textId="3EFFF05E" w:rsidR="003D6794" w:rsidRDefault="003D6794" w:rsidP="003D6794">
      <w:pPr>
        <w:numPr>
          <w:ilvl w:val="0"/>
          <w:numId w:val="167"/>
        </w:numPr>
      </w:pPr>
      <w:r>
        <w:t>Sélectionnez dans la liste la fonction « </w:t>
      </w:r>
      <w:r>
        <w:rPr>
          <w:b/>
          <w:bCs/>
        </w:rPr>
        <w:t>Rechercher</w:t>
      </w:r>
      <w:r>
        <w:t> » et validez par « </w:t>
      </w:r>
      <w:r w:rsidRPr="003B13B7">
        <w:rPr>
          <w:b/>
          <w:bCs/>
        </w:rPr>
        <w:t>OK</w:t>
      </w:r>
      <w:r>
        <w:t> » pour entrer dans le menu de configuration de la fonction.</w:t>
      </w:r>
    </w:p>
    <w:p w14:paraId="08721297" w14:textId="40BB6B0A" w:rsidR="003D6794" w:rsidRDefault="003D6794" w:rsidP="003D6794">
      <w:pPr>
        <w:numPr>
          <w:ilvl w:val="0"/>
          <w:numId w:val="167"/>
        </w:numPr>
      </w:pPr>
      <w:r>
        <w:t>Sélectionnez l’</w:t>
      </w:r>
      <w:r w:rsidR="00FC6157">
        <w:t>o</w:t>
      </w:r>
      <w:r w:rsidRPr="00FC6157">
        <w:t>bjet à rechercher</w:t>
      </w:r>
      <w:r>
        <w:t xml:space="preserve"> dans </w:t>
      </w:r>
      <w:r w:rsidR="00457123">
        <w:t>la liste proposée</w:t>
      </w:r>
      <w:r>
        <w:t xml:space="preserve"> et validez par «</w:t>
      </w:r>
      <w:r w:rsidRPr="00F33EAD">
        <w:rPr>
          <w:b/>
          <w:bCs/>
        </w:rPr>
        <w:t> OK</w:t>
      </w:r>
      <w:r>
        <w:t xml:space="preserve"> ».  </w:t>
      </w:r>
      <w:r w:rsidRPr="00DE14AB">
        <w:rPr>
          <w:b/>
          <w:bCs/>
        </w:rPr>
        <w:t>KapX</w:t>
      </w:r>
      <w:r>
        <w:t xml:space="preserve"> </w:t>
      </w:r>
      <w:r w:rsidR="003B7638">
        <w:t>retourne alors en mode guidage et active la recherche de l’objet sélectionné.</w:t>
      </w:r>
    </w:p>
    <w:p w14:paraId="778AFA2B" w14:textId="3D8EDFD6" w:rsidR="003D6794" w:rsidRPr="003D6794" w:rsidRDefault="003B7638" w:rsidP="00DE14AB">
      <w:r w:rsidRPr="003B7638">
        <w:t>L’activation de cette fonction</w:t>
      </w:r>
      <w:r>
        <w:t xml:space="preserve"> </w:t>
      </w:r>
      <w:r w:rsidRPr="003B7638">
        <w:t>peut également se faire par commande vocale.</w:t>
      </w:r>
    </w:p>
    <w:p w14:paraId="42852D64" w14:textId="7B690CDD" w:rsidR="008D6DFF" w:rsidRPr="002455D2" w:rsidRDefault="0005589A" w:rsidP="008D6DFF">
      <w:pPr>
        <w:pStyle w:val="Titre2"/>
      </w:pPr>
      <w:bookmarkStart w:id="20" w:name="_Toc235008558"/>
      <w:r>
        <w:lastRenderedPageBreak/>
        <w:t>Les c</w:t>
      </w:r>
      <w:r w:rsidR="008D6DFF" w:rsidRPr="002455D2">
        <w:t>ommandes vocales</w:t>
      </w:r>
      <w:bookmarkEnd w:id="20"/>
    </w:p>
    <w:p w14:paraId="430CAA29" w14:textId="1501C5C1" w:rsidR="00715534" w:rsidRPr="00715534" w:rsidRDefault="00715534" w:rsidP="00715534">
      <w:r w:rsidRPr="00F33EAD">
        <w:rPr>
          <w:b/>
          <w:bCs/>
        </w:rPr>
        <w:t>KapX</w:t>
      </w:r>
      <w:r w:rsidRPr="00715534">
        <w:t xml:space="preserve"> </w:t>
      </w:r>
      <w:r w:rsidR="0005589A">
        <w:t>embarque</w:t>
      </w:r>
      <w:r w:rsidRPr="00715534">
        <w:t xml:space="preserve"> </w:t>
      </w:r>
      <w:r w:rsidR="00C6408E" w:rsidRPr="00715534">
        <w:t>un système</w:t>
      </w:r>
      <w:r w:rsidR="0005589A">
        <w:t xml:space="preserve"> de </w:t>
      </w:r>
      <w:r w:rsidRPr="00715534">
        <w:t xml:space="preserve">reconnaissance vocale simplifiée qui permet de </w:t>
      </w:r>
      <w:r w:rsidR="001944AC">
        <w:t>piloter</w:t>
      </w:r>
      <w:r w:rsidR="001944AC" w:rsidRPr="00715534">
        <w:t xml:space="preserve"> </w:t>
      </w:r>
      <w:r w:rsidRPr="00715534">
        <w:t xml:space="preserve">les principales fonctions sans </w:t>
      </w:r>
      <w:r w:rsidR="001944AC">
        <w:t>utiliser les commandes manuelles</w:t>
      </w:r>
      <w:r w:rsidR="0005589A">
        <w:t>.</w:t>
      </w:r>
      <w:r>
        <w:t xml:space="preserve"> </w:t>
      </w:r>
      <w:r w:rsidRPr="00715534">
        <w:t>Cette fonctionnalité est conçue pour une utilisation fluide et accessible à tout moment, même lorsque vous naviguez dans l</w:t>
      </w:r>
      <w:r w:rsidR="0005589A">
        <w:t xml:space="preserve">’interface de </w:t>
      </w:r>
      <w:r w:rsidR="002D1637">
        <w:t>gestion</w:t>
      </w:r>
      <w:r w:rsidRPr="00715534">
        <w:t>.</w:t>
      </w:r>
    </w:p>
    <w:p w14:paraId="57E8D111" w14:textId="77777777" w:rsidR="00715534" w:rsidRPr="00715534" w:rsidRDefault="00715534" w:rsidP="00715534">
      <w:pPr>
        <w:rPr>
          <w:b/>
          <w:bCs/>
        </w:rPr>
      </w:pPr>
      <w:r w:rsidRPr="00715534">
        <w:rPr>
          <w:b/>
          <w:bCs/>
        </w:rPr>
        <w:t>Activation de la reconnaissance vocale</w:t>
      </w:r>
    </w:p>
    <w:p w14:paraId="0C65C1A8" w14:textId="77777777" w:rsidR="001944AC" w:rsidRDefault="001944AC" w:rsidP="001944AC">
      <w:r>
        <w:t xml:space="preserve">Pour activer la reconnaissance vocale, maintenez la touche « </w:t>
      </w:r>
      <w:r w:rsidRPr="00F33EAD">
        <w:rPr>
          <w:b/>
          <w:bCs/>
        </w:rPr>
        <w:t>OK</w:t>
      </w:r>
      <w:r>
        <w:t xml:space="preserve"> » enfoncée pendant trois secondes, puis relâchez-la.</w:t>
      </w:r>
    </w:p>
    <w:p w14:paraId="36C2F08C" w14:textId="77777777" w:rsidR="001944AC" w:rsidRDefault="001944AC" w:rsidP="001944AC">
      <w:r>
        <w:t>Une annonce vocale vous invitera à énoncer votre commande après le signal sonore.</w:t>
      </w:r>
    </w:p>
    <w:p w14:paraId="6F92EC45" w14:textId="77777777" w:rsidR="001944AC" w:rsidRDefault="001944AC" w:rsidP="001944AC">
      <w:r>
        <w:t>Prononcez ensuite clairement votre commande.</w:t>
      </w:r>
    </w:p>
    <w:p w14:paraId="51CE9FD2" w14:textId="1077C496" w:rsidR="001944AC" w:rsidRDefault="001944AC" w:rsidP="00715534">
      <w:r>
        <w:t>Chaque commande reconnue fait l’objet d’une confirmation vocale indiquant l’action réalisée ou l’état du système.</w:t>
      </w:r>
    </w:p>
    <w:p w14:paraId="25317A2B" w14:textId="6B69844C" w:rsidR="001944AC" w:rsidRDefault="001944AC" w:rsidP="00715534">
      <w:r w:rsidRPr="00F33EAD">
        <w:rPr>
          <w:b/>
          <w:bCs/>
        </w:rPr>
        <w:t>KapX</w:t>
      </w:r>
      <w:r>
        <w:t xml:space="preserve"> vous informera dans le cas où la commande vocale ne serait pas reconnue, et vous invitera à réitérer votre demande.</w:t>
      </w:r>
    </w:p>
    <w:p w14:paraId="332EAEBF" w14:textId="48266823" w:rsidR="001944AC" w:rsidRDefault="001944AC" w:rsidP="001944AC">
      <w:pPr>
        <w:rPr>
          <w:b/>
          <w:bCs/>
        </w:rPr>
      </w:pPr>
      <w:r w:rsidRPr="00F33EAD">
        <w:rPr>
          <w:b/>
          <w:bCs/>
        </w:rPr>
        <w:t>Liste des commandes vocales disponibles</w:t>
      </w:r>
    </w:p>
    <w:p w14:paraId="2333C0E1" w14:textId="7177B3EE" w:rsidR="009A6991" w:rsidRPr="00F33EAD" w:rsidRDefault="009A6991" w:rsidP="009A6991">
      <w:r w:rsidRPr="009A6991">
        <w:rPr>
          <w:b/>
          <w:bCs/>
        </w:rPr>
        <w:t>«</w:t>
      </w:r>
      <w:r w:rsidR="007A43C0">
        <w:rPr>
          <w:b/>
          <w:bCs/>
        </w:rPr>
        <w:t xml:space="preserve"> </w:t>
      </w:r>
      <w:r w:rsidR="00254B97">
        <w:rPr>
          <w:b/>
          <w:bCs/>
        </w:rPr>
        <w:t>Q</w:t>
      </w:r>
      <w:r w:rsidR="00254B97" w:rsidRPr="00254B97">
        <w:rPr>
          <w:b/>
          <w:bCs/>
        </w:rPr>
        <w:t>uel est le niveau de batterie ?</w:t>
      </w:r>
      <w:r w:rsidRPr="009A6991">
        <w:rPr>
          <w:b/>
          <w:bCs/>
        </w:rPr>
        <w:t>»</w:t>
      </w:r>
      <w:r>
        <w:rPr>
          <w:b/>
          <w:bCs/>
        </w:rPr>
        <w:t xml:space="preserve"> : </w:t>
      </w:r>
      <w:r w:rsidRPr="00F33EAD">
        <w:t xml:space="preserve">Indique le niveau de batterie du casque et du </w:t>
      </w:r>
      <w:r w:rsidR="002D1637">
        <w:t>boîtier</w:t>
      </w:r>
      <w:r w:rsidR="0064752E">
        <w:t xml:space="preserve"> de contrôle</w:t>
      </w:r>
      <w:r>
        <w:t>.</w:t>
      </w:r>
    </w:p>
    <w:p w14:paraId="137B2DD7" w14:textId="5CBD7A88" w:rsidR="009A6991" w:rsidRPr="00F33EAD" w:rsidRDefault="009A6991" w:rsidP="009A6991">
      <w:r w:rsidRPr="009A6991">
        <w:rPr>
          <w:b/>
          <w:bCs/>
        </w:rPr>
        <w:t xml:space="preserve">« Active le </w:t>
      </w:r>
      <w:r w:rsidR="00254B97">
        <w:rPr>
          <w:b/>
          <w:bCs/>
        </w:rPr>
        <w:t>g</w:t>
      </w:r>
      <w:r w:rsidRPr="009A6991">
        <w:rPr>
          <w:b/>
          <w:bCs/>
        </w:rPr>
        <w:t>uidage »</w:t>
      </w:r>
      <w:r>
        <w:rPr>
          <w:b/>
          <w:bCs/>
        </w:rPr>
        <w:t> </w:t>
      </w:r>
      <w:r w:rsidRPr="00F33EAD">
        <w:t>:</w:t>
      </w:r>
      <w:r>
        <w:rPr>
          <w:b/>
          <w:bCs/>
        </w:rPr>
        <w:t xml:space="preserve"> </w:t>
      </w:r>
      <w:r w:rsidRPr="00F33EAD">
        <w:t>Permet d’activer l</w:t>
      </w:r>
      <w:r>
        <w:t>a fonction de</w:t>
      </w:r>
      <w:r w:rsidRPr="00F33EAD">
        <w:t xml:space="preserve"> </w:t>
      </w:r>
      <w:r>
        <w:t>g</w:t>
      </w:r>
      <w:r w:rsidRPr="00F33EAD">
        <w:t xml:space="preserve">uidage </w:t>
      </w:r>
      <w:r>
        <w:t>et d’</w:t>
      </w:r>
      <w:r w:rsidRPr="00F33EAD">
        <w:t>évitement d’obstacle</w:t>
      </w:r>
      <w:r>
        <w:t>s.</w:t>
      </w:r>
    </w:p>
    <w:p w14:paraId="578082A8" w14:textId="694CCC80" w:rsidR="009A6991" w:rsidRPr="003B13B7" w:rsidRDefault="009A6991" w:rsidP="009A6991">
      <w:r w:rsidRPr="009A6991">
        <w:rPr>
          <w:b/>
          <w:bCs/>
        </w:rPr>
        <w:t xml:space="preserve">« </w:t>
      </w:r>
      <w:r w:rsidR="00254B97">
        <w:rPr>
          <w:b/>
          <w:bCs/>
        </w:rPr>
        <w:t>Peux-tu désactiver le g</w:t>
      </w:r>
      <w:r w:rsidRPr="009A6991">
        <w:rPr>
          <w:b/>
          <w:bCs/>
        </w:rPr>
        <w:t>uidage »</w:t>
      </w:r>
      <w:r>
        <w:rPr>
          <w:b/>
          <w:bCs/>
        </w:rPr>
        <w:t> </w:t>
      </w:r>
      <w:r w:rsidRPr="00F33EAD">
        <w:t>:</w:t>
      </w:r>
      <w:r w:rsidR="00FE7F84" w:rsidRPr="00FE7F84">
        <w:t xml:space="preserve"> </w:t>
      </w:r>
      <w:r w:rsidRPr="00F33EAD">
        <w:t xml:space="preserve">Permet de désactiver </w:t>
      </w:r>
      <w:r w:rsidRPr="003B13B7">
        <w:t>l</w:t>
      </w:r>
      <w:r>
        <w:t>a fonction de</w:t>
      </w:r>
      <w:r w:rsidRPr="003B13B7">
        <w:t xml:space="preserve"> </w:t>
      </w:r>
      <w:r>
        <w:t>g</w:t>
      </w:r>
      <w:r w:rsidRPr="003B13B7">
        <w:t xml:space="preserve">uidage </w:t>
      </w:r>
      <w:r>
        <w:t>et d’</w:t>
      </w:r>
      <w:r w:rsidRPr="003B13B7">
        <w:t>évitement d’obstacle</w:t>
      </w:r>
      <w:r>
        <w:t>s.</w:t>
      </w:r>
    </w:p>
    <w:p w14:paraId="751A903A" w14:textId="183EA1C8" w:rsidR="009A6991" w:rsidRPr="00F33EAD" w:rsidRDefault="00C6408E" w:rsidP="009A6991">
      <w:r>
        <w:rPr>
          <w:b/>
          <w:bCs/>
        </w:rPr>
        <w:t>« </w:t>
      </w:r>
      <w:r w:rsidR="00254B97" w:rsidRPr="00254B97">
        <w:rPr>
          <w:b/>
          <w:bCs/>
        </w:rPr>
        <w:t>D</w:t>
      </w:r>
      <w:r w:rsidR="00254B97">
        <w:rPr>
          <w:b/>
          <w:bCs/>
        </w:rPr>
        <w:t>é</w:t>
      </w:r>
      <w:r w:rsidR="00254B97" w:rsidRPr="00254B97">
        <w:rPr>
          <w:b/>
          <w:bCs/>
        </w:rPr>
        <w:t xml:space="preserve">cris les </w:t>
      </w:r>
      <w:r w:rsidR="00254B97">
        <w:rPr>
          <w:b/>
          <w:bCs/>
        </w:rPr>
        <w:t>élé</w:t>
      </w:r>
      <w:r w:rsidR="00254B97" w:rsidRPr="00254B97">
        <w:rPr>
          <w:b/>
          <w:bCs/>
        </w:rPr>
        <w:t>ments urbains autour de moi</w:t>
      </w:r>
      <w:r w:rsidR="007A43C0">
        <w:rPr>
          <w:b/>
          <w:bCs/>
        </w:rPr>
        <w:t xml:space="preserve"> </w:t>
      </w:r>
      <w:r w:rsidR="009A6991" w:rsidRPr="009A6991">
        <w:rPr>
          <w:b/>
          <w:bCs/>
        </w:rPr>
        <w:t>»</w:t>
      </w:r>
      <w:r w:rsidR="009A6991">
        <w:rPr>
          <w:b/>
          <w:bCs/>
        </w:rPr>
        <w:t> </w:t>
      </w:r>
      <w:r w:rsidR="009A6991" w:rsidRPr="00F33EAD">
        <w:t>: Permet d</w:t>
      </w:r>
      <w:r w:rsidR="009A6991">
        <w:t xml:space="preserve">’initier une </w:t>
      </w:r>
      <w:r w:rsidR="009A6991" w:rsidRPr="00F33EAD">
        <w:t>description des éléments urbains</w:t>
      </w:r>
      <w:r w:rsidR="009A6991">
        <w:t>.</w:t>
      </w:r>
    </w:p>
    <w:p w14:paraId="171C02C6" w14:textId="35C1BC67" w:rsidR="009A6991" w:rsidRPr="00F33EAD" w:rsidRDefault="00C6408E" w:rsidP="009A6991">
      <w:r>
        <w:rPr>
          <w:b/>
          <w:bCs/>
        </w:rPr>
        <w:t>« </w:t>
      </w:r>
      <w:r w:rsidR="00254B97" w:rsidRPr="00254B97">
        <w:rPr>
          <w:b/>
          <w:bCs/>
        </w:rPr>
        <w:t xml:space="preserve">Donne-moi une description du terrain </w:t>
      </w:r>
      <w:r w:rsidR="00254B97">
        <w:rPr>
          <w:b/>
          <w:bCs/>
        </w:rPr>
        <w:t>à</w:t>
      </w:r>
      <w:r w:rsidR="00254B97" w:rsidRPr="00254B97">
        <w:rPr>
          <w:b/>
          <w:bCs/>
        </w:rPr>
        <w:t> proximit</w:t>
      </w:r>
      <w:r w:rsidR="00254B97">
        <w:rPr>
          <w:b/>
          <w:bCs/>
        </w:rPr>
        <w:t>é</w:t>
      </w:r>
      <w:r w:rsidR="007A43C0">
        <w:rPr>
          <w:b/>
          <w:bCs/>
        </w:rPr>
        <w:t xml:space="preserve"> </w:t>
      </w:r>
      <w:r w:rsidR="009A6991" w:rsidRPr="009A6991">
        <w:rPr>
          <w:b/>
          <w:bCs/>
        </w:rPr>
        <w:t>»</w:t>
      </w:r>
      <w:r w:rsidR="009A6991">
        <w:rPr>
          <w:b/>
          <w:bCs/>
        </w:rPr>
        <w:t xml:space="preserve"> : </w:t>
      </w:r>
      <w:r w:rsidR="009A6991" w:rsidRPr="003B13B7">
        <w:t>Permet d</w:t>
      </w:r>
      <w:r w:rsidR="009A6991">
        <w:t xml:space="preserve">’initier une </w:t>
      </w:r>
      <w:r w:rsidR="009A6991" w:rsidRPr="00F33EAD">
        <w:t>description des terrains</w:t>
      </w:r>
      <w:r w:rsidR="009A6991">
        <w:t>.</w:t>
      </w:r>
    </w:p>
    <w:p w14:paraId="28A32997" w14:textId="646582D3" w:rsidR="009A6991" w:rsidRPr="00F33EAD" w:rsidRDefault="009A6991" w:rsidP="009A6991">
      <w:r w:rsidRPr="009A6991">
        <w:rPr>
          <w:b/>
          <w:bCs/>
        </w:rPr>
        <w:t xml:space="preserve">« </w:t>
      </w:r>
      <w:r w:rsidR="00254B97" w:rsidRPr="00254B97">
        <w:rPr>
          <w:b/>
          <w:bCs/>
        </w:rPr>
        <w:t>Donne-moi une description de mon environnement</w:t>
      </w:r>
      <w:r w:rsidR="007A43C0">
        <w:rPr>
          <w:b/>
          <w:bCs/>
        </w:rPr>
        <w:t xml:space="preserve"> </w:t>
      </w:r>
      <w:r w:rsidRPr="009A6991">
        <w:rPr>
          <w:b/>
          <w:bCs/>
        </w:rPr>
        <w:t>»</w:t>
      </w:r>
      <w:r>
        <w:rPr>
          <w:b/>
          <w:bCs/>
        </w:rPr>
        <w:t xml:space="preserve"> : </w:t>
      </w:r>
      <w:r w:rsidRPr="003B13B7">
        <w:t>Permet d</w:t>
      </w:r>
      <w:r>
        <w:t>’initier</w:t>
      </w:r>
      <w:r w:rsidRPr="00F33EAD">
        <w:t xml:space="preserve"> une</w:t>
      </w:r>
      <w:r>
        <w:t xml:space="preserve"> </w:t>
      </w:r>
      <w:r w:rsidRPr="00F33EAD">
        <w:t xml:space="preserve">description de </w:t>
      </w:r>
      <w:r w:rsidR="00C6408E" w:rsidRPr="00C6408E">
        <w:t>l’environnement.</w:t>
      </w:r>
    </w:p>
    <w:p w14:paraId="57D418DF" w14:textId="2558B677" w:rsidR="009A6991" w:rsidRPr="00F33EAD" w:rsidRDefault="009A6991" w:rsidP="009A6991">
      <w:r w:rsidRPr="009A6991">
        <w:rPr>
          <w:b/>
          <w:bCs/>
        </w:rPr>
        <w:t xml:space="preserve">« </w:t>
      </w:r>
      <w:r w:rsidR="00254B97" w:rsidRPr="00254B97">
        <w:rPr>
          <w:b/>
          <w:bCs/>
        </w:rPr>
        <w:t>Mets les annonces sur activ</w:t>
      </w:r>
      <w:r w:rsidR="00254B97">
        <w:rPr>
          <w:b/>
          <w:bCs/>
        </w:rPr>
        <w:t>é</w:t>
      </w:r>
      <w:r w:rsidR="007A43C0">
        <w:rPr>
          <w:b/>
          <w:bCs/>
        </w:rPr>
        <w:t xml:space="preserve"> </w:t>
      </w:r>
      <w:r w:rsidRPr="009A6991">
        <w:rPr>
          <w:b/>
          <w:bCs/>
        </w:rPr>
        <w:t>»</w:t>
      </w:r>
      <w:r>
        <w:rPr>
          <w:b/>
          <w:bCs/>
        </w:rPr>
        <w:t xml:space="preserve"> : </w:t>
      </w:r>
      <w:r>
        <w:t>Permet d’a</w:t>
      </w:r>
      <w:r w:rsidRPr="00F33EAD">
        <w:t>ctive</w:t>
      </w:r>
      <w:r>
        <w:t>r</w:t>
      </w:r>
      <w:r w:rsidRPr="00F33EAD">
        <w:t xml:space="preserve"> l</w:t>
      </w:r>
      <w:r>
        <w:t>a fonction d’a</w:t>
      </w:r>
      <w:r w:rsidRPr="00F33EAD">
        <w:t>nnonce</w:t>
      </w:r>
      <w:r>
        <w:t xml:space="preserve"> automatique</w:t>
      </w:r>
    </w:p>
    <w:p w14:paraId="167F6086" w14:textId="575CB697" w:rsidR="009A6991" w:rsidRPr="009A6991" w:rsidRDefault="009A6991" w:rsidP="009A6991">
      <w:pPr>
        <w:rPr>
          <w:b/>
          <w:bCs/>
        </w:rPr>
      </w:pPr>
      <w:r w:rsidRPr="009A6991">
        <w:rPr>
          <w:b/>
          <w:bCs/>
        </w:rPr>
        <w:t xml:space="preserve">« </w:t>
      </w:r>
      <w:r w:rsidR="00254B97" w:rsidRPr="00254B97">
        <w:rPr>
          <w:b/>
          <w:bCs/>
        </w:rPr>
        <w:t>Coupe les annonces</w:t>
      </w:r>
      <w:r w:rsidR="007A43C0">
        <w:rPr>
          <w:b/>
          <w:bCs/>
        </w:rPr>
        <w:t xml:space="preserve"> </w:t>
      </w:r>
      <w:r w:rsidRPr="009A6991">
        <w:rPr>
          <w:b/>
          <w:bCs/>
        </w:rPr>
        <w:t>»</w:t>
      </w:r>
      <w:r>
        <w:rPr>
          <w:b/>
          <w:bCs/>
        </w:rPr>
        <w:t xml:space="preserve"> : </w:t>
      </w:r>
      <w:r w:rsidRPr="00F33EAD">
        <w:t xml:space="preserve"> Permet de </w:t>
      </w:r>
      <w:r>
        <w:t>désa</w:t>
      </w:r>
      <w:r w:rsidRPr="003B13B7">
        <w:t>ctive</w:t>
      </w:r>
      <w:r w:rsidR="00FE7F84">
        <w:t>r</w:t>
      </w:r>
      <w:r w:rsidRPr="003B13B7">
        <w:t xml:space="preserve"> l</w:t>
      </w:r>
      <w:r>
        <w:t>a fonction d’a</w:t>
      </w:r>
      <w:r w:rsidRPr="003B13B7">
        <w:t>nnonce</w:t>
      </w:r>
      <w:r>
        <w:t xml:space="preserve"> automatique</w:t>
      </w:r>
    </w:p>
    <w:p w14:paraId="2651A66E" w14:textId="1101C2D0" w:rsidR="009A6991" w:rsidRPr="00F33EAD" w:rsidRDefault="009A6991" w:rsidP="009A6991">
      <w:r w:rsidRPr="009A6991">
        <w:rPr>
          <w:b/>
          <w:bCs/>
        </w:rPr>
        <w:t xml:space="preserve">« </w:t>
      </w:r>
      <w:r w:rsidR="00254B97" w:rsidRPr="00254B97">
        <w:rPr>
          <w:b/>
          <w:bCs/>
        </w:rPr>
        <w:t>Active les notifications pour les passages p</w:t>
      </w:r>
      <w:r w:rsidR="00254B97">
        <w:rPr>
          <w:b/>
          <w:bCs/>
        </w:rPr>
        <w:t>ié</w:t>
      </w:r>
      <w:r w:rsidR="00254B97" w:rsidRPr="00254B97">
        <w:rPr>
          <w:b/>
          <w:bCs/>
        </w:rPr>
        <w:t>tons</w:t>
      </w:r>
      <w:r w:rsidR="00254B97">
        <w:rPr>
          <w:b/>
          <w:bCs/>
        </w:rPr>
        <w:t> »</w:t>
      </w:r>
      <w:r w:rsidR="007A43C0">
        <w:rPr>
          <w:b/>
          <w:bCs/>
        </w:rPr>
        <w:t xml:space="preserve"> </w:t>
      </w:r>
      <w:r>
        <w:rPr>
          <w:b/>
          <w:bCs/>
        </w:rPr>
        <w:t>:</w:t>
      </w:r>
      <w:r w:rsidR="00B84D35">
        <w:rPr>
          <w:b/>
          <w:bCs/>
        </w:rPr>
        <w:t xml:space="preserve"> </w:t>
      </w:r>
      <w:r w:rsidR="00B84D35">
        <w:t>P</w:t>
      </w:r>
      <w:r w:rsidR="00B84D35" w:rsidRPr="00F33EAD">
        <w:t xml:space="preserve">ermet </w:t>
      </w:r>
      <w:r w:rsidR="00254B97">
        <w:t xml:space="preserve">par exemple </w:t>
      </w:r>
      <w:r w:rsidR="00B84D35" w:rsidRPr="00F33EAD">
        <w:t xml:space="preserve">de sélectionner l’objet </w:t>
      </w:r>
      <w:r w:rsidR="00254B97">
        <w:t>« passage piétons »</w:t>
      </w:r>
      <w:r w:rsidR="00B84D35" w:rsidRPr="00F33EAD">
        <w:t xml:space="preserve"> à annoncer automatiquement</w:t>
      </w:r>
      <w:r w:rsidR="00B84D35">
        <w:t>.</w:t>
      </w:r>
    </w:p>
    <w:p w14:paraId="05736017" w14:textId="1AD5A403" w:rsidR="00B84D35" w:rsidRDefault="00B84D35" w:rsidP="00B84D35">
      <w:r w:rsidRPr="009A6991">
        <w:rPr>
          <w:b/>
          <w:bCs/>
        </w:rPr>
        <w:t xml:space="preserve">« </w:t>
      </w:r>
      <w:r w:rsidR="00254B97" w:rsidRPr="00254B97">
        <w:rPr>
          <w:b/>
          <w:bCs/>
        </w:rPr>
        <w:t>Suspends les alertes pour les passages pi</w:t>
      </w:r>
      <w:r w:rsidR="00254B97">
        <w:rPr>
          <w:b/>
          <w:bCs/>
        </w:rPr>
        <w:t>é</w:t>
      </w:r>
      <w:r w:rsidR="00254B97" w:rsidRPr="00254B97">
        <w:rPr>
          <w:b/>
          <w:bCs/>
        </w:rPr>
        <w:t>tons</w:t>
      </w:r>
      <w:r w:rsidR="00254B97">
        <w:rPr>
          <w:b/>
          <w:bCs/>
        </w:rPr>
        <w:t> »</w:t>
      </w:r>
      <w:r w:rsidR="007A43C0">
        <w:rPr>
          <w:b/>
          <w:bCs/>
        </w:rPr>
        <w:t xml:space="preserve"> </w:t>
      </w:r>
      <w:r>
        <w:rPr>
          <w:b/>
          <w:bCs/>
        </w:rPr>
        <w:t xml:space="preserve">: </w:t>
      </w:r>
      <w:r>
        <w:t>P</w:t>
      </w:r>
      <w:r w:rsidRPr="003B13B7">
        <w:t xml:space="preserve">ermet de </w:t>
      </w:r>
      <w:r>
        <w:t>dé</w:t>
      </w:r>
      <w:r w:rsidRPr="003B13B7">
        <w:t>sélectionner l’objet</w:t>
      </w:r>
      <w:r w:rsidR="00254B97">
        <w:t xml:space="preserve"> « passage piétons » </w:t>
      </w:r>
      <w:r w:rsidRPr="003B13B7">
        <w:t>à annoncer automatiquement</w:t>
      </w:r>
      <w:r>
        <w:t>.</w:t>
      </w:r>
    </w:p>
    <w:p w14:paraId="40213BA3" w14:textId="0B9B5020" w:rsidR="003B7638" w:rsidRPr="003B13B7" w:rsidRDefault="003B7638" w:rsidP="00B84D35">
      <w:r w:rsidRPr="009A6991">
        <w:rPr>
          <w:b/>
          <w:bCs/>
        </w:rPr>
        <w:lastRenderedPageBreak/>
        <w:t xml:space="preserve">« </w:t>
      </w:r>
      <w:r w:rsidR="00254B97" w:rsidRPr="00254B97">
        <w:rPr>
          <w:b/>
          <w:bCs/>
        </w:rPr>
        <w:t>Recherche les arr</w:t>
      </w:r>
      <w:r w:rsidR="00254B97">
        <w:rPr>
          <w:b/>
          <w:bCs/>
        </w:rPr>
        <w:t>ê</w:t>
      </w:r>
      <w:r w:rsidR="00254B97" w:rsidRPr="00254B97">
        <w:rPr>
          <w:b/>
          <w:bCs/>
        </w:rPr>
        <w:t>ts de bus dans la zone</w:t>
      </w:r>
      <w:r w:rsidR="00254B97">
        <w:rPr>
          <w:b/>
          <w:bCs/>
        </w:rPr>
        <w:t> »</w:t>
      </w:r>
      <w:r w:rsidR="007A43C0">
        <w:rPr>
          <w:b/>
          <w:bCs/>
        </w:rPr>
        <w:t xml:space="preserve"> </w:t>
      </w:r>
      <w:r>
        <w:rPr>
          <w:b/>
          <w:bCs/>
        </w:rPr>
        <w:t xml:space="preserve">: </w:t>
      </w:r>
      <w:r>
        <w:t>P</w:t>
      </w:r>
      <w:r w:rsidRPr="003B13B7">
        <w:t>ermet d</w:t>
      </w:r>
      <w:r>
        <w:t xml:space="preserve">’activer la recherche d’un </w:t>
      </w:r>
      <w:r w:rsidR="00254B97">
        <w:t>« Arrêt de bus »</w:t>
      </w:r>
      <w:r>
        <w:t>.</w:t>
      </w:r>
    </w:p>
    <w:p w14:paraId="66CE538D" w14:textId="171CD0B7" w:rsidR="002455D2" w:rsidRPr="002455D2" w:rsidRDefault="00B84D35" w:rsidP="007F42CF">
      <w:pPr>
        <w:pStyle w:val="Titre2"/>
      </w:pPr>
      <w:bookmarkStart w:id="21" w:name="_Toc235008559"/>
      <w:r>
        <w:t>La connexion à un smartphone</w:t>
      </w:r>
      <w:bookmarkEnd w:id="21"/>
    </w:p>
    <w:p w14:paraId="5C72C8C1" w14:textId="1AEF1BBF" w:rsidR="005736A0" w:rsidRDefault="004D60A7" w:rsidP="002455D2">
      <w:r w:rsidRPr="004D60A7">
        <w:t xml:space="preserve">Le casque </w:t>
      </w:r>
      <w:r w:rsidRPr="00F33EAD">
        <w:rPr>
          <w:b/>
          <w:bCs/>
        </w:rPr>
        <w:t xml:space="preserve">KapX </w:t>
      </w:r>
      <w:r>
        <w:t xml:space="preserve">peut </w:t>
      </w:r>
      <w:r w:rsidRPr="004D60A7">
        <w:t>se connecte</w:t>
      </w:r>
      <w:r>
        <w:t>r</w:t>
      </w:r>
      <w:r w:rsidRPr="004D60A7">
        <w:t xml:space="preserve"> en Bluetooth à votre smartphone, vous permettant d’accéder aux fonctions Bluetooth classiques telles que la prise d’appels, l’utilisation de votre application de navigation, l’écoute de musique</w:t>
      </w:r>
      <w:r>
        <w:t>, l’utilisation de votre assistant</w:t>
      </w:r>
      <w:r w:rsidRPr="004D60A7">
        <w:t xml:space="preserve"> </w:t>
      </w:r>
      <w:r w:rsidR="00063B58">
        <w:t>(</w:t>
      </w:r>
      <w:r w:rsidR="00063B58" w:rsidRPr="00063B58">
        <w:t xml:space="preserve">Siri, Google Assistant, </w:t>
      </w:r>
      <w:r w:rsidR="00063B58">
        <w:t xml:space="preserve">Gemini) </w:t>
      </w:r>
      <w:r w:rsidRPr="004D60A7">
        <w:t xml:space="preserve">ou encore le retour audio </w:t>
      </w:r>
      <w:r>
        <w:t xml:space="preserve">de l’accessibilité </w:t>
      </w:r>
      <w:r w:rsidRPr="004D60A7">
        <w:t>de votre téléphone</w:t>
      </w:r>
      <w:r>
        <w:t xml:space="preserve"> (</w:t>
      </w:r>
      <w:proofErr w:type="spellStart"/>
      <w:r>
        <w:t>Talkback</w:t>
      </w:r>
      <w:proofErr w:type="spellEnd"/>
      <w:r>
        <w:t xml:space="preserve"> ou </w:t>
      </w:r>
      <w:proofErr w:type="spellStart"/>
      <w:r w:rsidR="00063B58">
        <w:t>VoiceOver</w:t>
      </w:r>
      <w:proofErr w:type="spellEnd"/>
      <w:r w:rsidR="00063B58">
        <w:t>)</w:t>
      </w:r>
      <w:r w:rsidRPr="004D60A7">
        <w:t>.</w:t>
      </w:r>
    </w:p>
    <w:p w14:paraId="70626D6B" w14:textId="07F8A268" w:rsidR="00B23A82" w:rsidRPr="00F33EAD" w:rsidRDefault="00063B58" w:rsidP="002455D2">
      <w:pPr>
        <w:rPr>
          <w:b/>
          <w:bCs/>
        </w:rPr>
      </w:pPr>
      <w:r w:rsidRPr="00F33EAD">
        <w:rPr>
          <w:b/>
          <w:bCs/>
        </w:rPr>
        <w:t>Connexion à un smartphone</w:t>
      </w:r>
    </w:p>
    <w:p w14:paraId="4DB9DFEF" w14:textId="77777777" w:rsidR="00B23A82" w:rsidRDefault="00B23A82" w:rsidP="00F33EAD">
      <w:r>
        <w:t>Pour utiliser pleinement votre casque, vous devez l’associer une première fois à votre smartphone via Bluetooth. Cette opération simple ne doit être effectuée qu’une seule fois, sauf en cas de changement d’appareil.</w:t>
      </w:r>
    </w:p>
    <w:p w14:paraId="161032AC" w14:textId="2A5B62A0" w:rsidR="00B23A82" w:rsidRDefault="00B23A82" w:rsidP="00F33EAD">
      <w:pPr>
        <w:pStyle w:val="Paragraphedeliste"/>
        <w:numPr>
          <w:ilvl w:val="0"/>
          <w:numId w:val="160"/>
        </w:numPr>
      </w:pPr>
      <w:r>
        <w:t>Activer le Bluetooth sur votre smartphone</w:t>
      </w:r>
    </w:p>
    <w:p w14:paraId="4655286C" w14:textId="5C4BEC89" w:rsidR="00B23A82" w:rsidRDefault="00B23A82" w:rsidP="00B23A82">
      <w:pPr>
        <w:numPr>
          <w:ilvl w:val="0"/>
          <w:numId w:val="159"/>
        </w:numPr>
      </w:pPr>
      <w:r>
        <w:t>Ouvrez les Paramètres de votre téléphone.</w:t>
      </w:r>
    </w:p>
    <w:p w14:paraId="35925DD7" w14:textId="6A56C14B" w:rsidR="00B23A82" w:rsidRDefault="00B23A82" w:rsidP="00B23A82">
      <w:pPr>
        <w:numPr>
          <w:ilvl w:val="0"/>
          <w:numId w:val="159"/>
        </w:numPr>
      </w:pPr>
      <w:r>
        <w:t>Sélectionnez le menu Bluetooth.</w:t>
      </w:r>
    </w:p>
    <w:p w14:paraId="4B26CC09" w14:textId="77777777" w:rsidR="00B23A82" w:rsidRDefault="00B23A82" w:rsidP="00B23A82">
      <w:pPr>
        <w:numPr>
          <w:ilvl w:val="0"/>
          <w:numId w:val="159"/>
        </w:numPr>
      </w:pPr>
      <w:r>
        <w:t>Activez le Bluetooth si celui-ci est désactivé.</w:t>
      </w:r>
    </w:p>
    <w:p w14:paraId="62CCCEA3" w14:textId="23824025" w:rsidR="00B23A82" w:rsidRDefault="00B23A82" w:rsidP="00F33EAD">
      <w:pPr>
        <w:pStyle w:val="Paragraphedeliste"/>
        <w:numPr>
          <w:ilvl w:val="0"/>
          <w:numId w:val="160"/>
        </w:numPr>
      </w:pPr>
      <w:r>
        <w:t>Mettre le casque en mode d’appairage</w:t>
      </w:r>
    </w:p>
    <w:p w14:paraId="7D5D01D6" w14:textId="77777777" w:rsidR="00B23A82" w:rsidRDefault="00B23A82" w:rsidP="00F33EAD">
      <w:pPr>
        <w:numPr>
          <w:ilvl w:val="0"/>
          <w:numId w:val="161"/>
        </w:numPr>
      </w:pPr>
      <w:r>
        <w:t>Allumez le casque.</w:t>
      </w:r>
    </w:p>
    <w:p w14:paraId="376FEF3B" w14:textId="77777777" w:rsidR="00B23A82" w:rsidRDefault="00B23A82" w:rsidP="00B23A82">
      <w:pPr>
        <w:numPr>
          <w:ilvl w:val="0"/>
          <w:numId w:val="161"/>
        </w:numPr>
      </w:pPr>
      <w:r>
        <w:t xml:space="preserve">Faites un appui court sur le bouton « </w:t>
      </w:r>
      <w:r w:rsidRPr="00F33EAD">
        <w:rPr>
          <w:b/>
          <w:bCs/>
        </w:rPr>
        <w:t>OK</w:t>
      </w:r>
      <w:r>
        <w:t xml:space="preserve"> » pour entrer dans l’interface de gestion et suspendre le guidage.</w:t>
      </w:r>
    </w:p>
    <w:p w14:paraId="5C39712A" w14:textId="31748B78" w:rsidR="00B23A82" w:rsidRDefault="00B23A82" w:rsidP="00B23A82">
      <w:pPr>
        <w:numPr>
          <w:ilvl w:val="0"/>
          <w:numId w:val="161"/>
        </w:numPr>
      </w:pPr>
      <w:r>
        <w:t>Sélectionnez dans la liste «</w:t>
      </w:r>
      <w:r w:rsidR="00C6408E">
        <w:t xml:space="preserve"> </w:t>
      </w:r>
      <w:r w:rsidRPr="00F33EAD">
        <w:rPr>
          <w:b/>
          <w:bCs/>
        </w:rPr>
        <w:t>Paramètres</w:t>
      </w:r>
      <w:r>
        <w:t xml:space="preserve"> » et validez par « </w:t>
      </w:r>
      <w:r w:rsidRPr="00F33EAD">
        <w:rPr>
          <w:b/>
          <w:bCs/>
        </w:rPr>
        <w:t>OK</w:t>
      </w:r>
      <w:r>
        <w:t xml:space="preserve"> »</w:t>
      </w:r>
      <w:r w:rsidR="00F81DFF">
        <w:t>.</w:t>
      </w:r>
    </w:p>
    <w:p w14:paraId="5980A6A4" w14:textId="06C1F1B8" w:rsidR="00B23A82" w:rsidRDefault="00B23A82" w:rsidP="00B23A82">
      <w:pPr>
        <w:numPr>
          <w:ilvl w:val="0"/>
          <w:numId w:val="161"/>
        </w:numPr>
      </w:pPr>
      <w:r>
        <w:t>Sélectionnez dans la liste «</w:t>
      </w:r>
      <w:r w:rsidR="00C6408E">
        <w:t xml:space="preserve"> </w:t>
      </w:r>
      <w:r w:rsidRPr="00F33EAD">
        <w:rPr>
          <w:b/>
          <w:bCs/>
        </w:rPr>
        <w:t xml:space="preserve">Connexion </w:t>
      </w:r>
      <w:r w:rsidR="00F81DFF" w:rsidRPr="00F33EAD">
        <w:rPr>
          <w:b/>
          <w:bCs/>
        </w:rPr>
        <w:t>s</w:t>
      </w:r>
      <w:r w:rsidRPr="00F33EAD">
        <w:rPr>
          <w:b/>
          <w:bCs/>
        </w:rPr>
        <w:t>mar</w:t>
      </w:r>
      <w:r w:rsidR="00F81DFF" w:rsidRPr="00F33EAD">
        <w:rPr>
          <w:b/>
          <w:bCs/>
        </w:rPr>
        <w:t>t</w:t>
      </w:r>
      <w:r w:rsidRPr="00F33EAD">
        <w:rPr>
          <w:b/>
          <w:bCs/>
        </w:rPr>
        <w:t>phone</w:t>
      </w:r>
      <w:r>
        <w:t xml:space="preserve"> » et validez par « </w:t>
      </w:r>
      <w:r w:rsidRPr="00F33EAD">
        <w:rPr>
          <w:b/>
          <w:bCs/>
        </w:rPr>
        <w:t>OK</w:t>
      </w:r>
      <w:r>
        <w:t xml:space="preserve"> </w:t>
      </w:r>
      <w:r w:rsidR="00C6408E">
        <w:t>».</w:t>
      </w:r>
    </w:p>
    <w:p w14:paraId="3252A2D9" w14:textId="5491C8D7" w:rsidR="00B23A82" w:rsidRDefault="00B23A82" w:rsidP="00B23A82">
      <w:pPr>
        <w:numPr>
          <w:ilvl w:val="0"/>
          <w:numId w:val="161"/>
        </w:numPr>
      </w:pPr>
      <w:r>
        <w:t>Sélectionnez dans la liste «</w:t>
      </w:r>
      <w:r w:rsidR="00C6408E">
        <w:t xml:space="preserve"> </w:t>
      </w:r>
      <w:r w:rsidRPr="00F33EAD">
        <w:rPr>
          <w:b/>
          <w:bCs/>
        </w:rPr>
        <w:t>Bluetooth</w:t>
      </w:r>
      <w:r w:rsidR="00F81DFF">
        <w:rPr>
          <w:b/>
          <w:bCs/>
        </w:rPr>
        <w:t xml:space="preserve"> a</w:t>
      </w:r>
      <w:r w:rsidR="00BE5B23">
        <w:rPr>
          <w:b/>
          <w:bCs/>
        </w:rPr>
        <w:t xml:space="preserve">ctivé </w:t>
      </w:r>
      <w:r>
        <w:t xml:space="preserve">» et validez par « </w:t>
      </w:r>
      <w:r w:rsidRPr="00F33EAD">
        <w:rPr>
          <w:b/>
          <w:bCs/>
        </w:rPr>
        <w:t>OK</w:t>
      </w:r>
      <w:r>
        <w:t xml:space="preserve"> » pour activer le Bluetooth du casque</w:t>
      </w:r>
      <w:r w:rsidR="00F81DFF">
        <w:t xml:space="preserve"> si celui-ci est </w:t>
      </w:r>
      <w:r w:rsidR="00F45471">
        <w:t>désactivé</w:t>
      </w:r>
      <w:r w:rsidR="00F81DFF">
        <w:t>.</w:t>
      </w:r>
    </w:p>
    <w:p w14:paraId="741C5CA9" w14:textId="77D2C987" w:rsidR="00B23A82" w:rsidRDefault="00B23A82" w:rsidP="00F33EAD">
      <w:pPr>
        <w:numPr>
          <w:ilvl w:val="0"/>
          <w:numId w:val="161"/>
        </w:numPr>
      </w:pPr>
      <w:r>
        <w:t>Sélectionnez dans la liste «</w:t>
      </w:r>
      <w:r w:rsidR="00C6408E">
        <w:t xml:space="preserve"> </w:t>
      </w:r>
      <w:r w:rsidRPr="00F33EAD">
        <w:rPr>
          <w:b/>
          <w:bCs/>
        </w:rPr>
        <w:t xml:space="preserve">Connecter un nouveau </w:t>
      </w:r>
      <w:r w:rsidR="00C6408E" w:rsidRPr="00C6408E">
        <w:rPr>
          <w:b/>
          <w:bCs/>
        </w:rPr>
        <w:t>smartphone</w:t>
      </w:r>
      <w:r w:rsidR="00C6408E">
        <w:t xml:space="preserve"> »</w:t>
      </w:r>
      <w:r>
        <w:t xml:space="preserve"> et validez par « </w:t>
      </w:r>
      <w:r w:rsidRPr="00F33EAD">
        <w:rPr>
          <w:b/>
          <w:bCs/>
        </w:rPr>
        <w:t>OK</w:t>
      </w:r>
      <w:r>
        <w:t xml:space="preserve"> » pour activer </w:t>
      </w:r>
      <w:r w:rsidR="00F81DFF">
        <w:t>le mode appairage du casque.</w:t>
      </w:r>
    </w:p>
    <w:p w14:paraId="1B04C2AC" w14:textId="475A521D" w:rsidR="00B23A82" w:rsidRDefault="00B23A82" w:rsidP="00F33EAD">
      <w:r>
        <w:t>3. Associer le casque au smartphone</w:t>
      </w:r>
    </w:p>
    <w:p w14:paraId="27AA63EF" w14:textId="47EF9CB5" w:rsidR="00B23A82" w:rsidRDefault="00B23A82" w:rsidP="00F33EAD">
      <w:pPr>
        <w:numPr>
          <w:ilvl w:val="0"/>
          <w:numId w:val="162"/>
        </w:numPr>
      </w:pPr>
      <w:r>
        <w:t>Sur votre smartphone, attendez que le casque apparaisse dans la liste des appareils disponibles.</w:t>
      </w:r>
      <w:r w:rsidR="00F81DFF">
        <w:t xml:space="preserve"> </w:t>
      </w:r>
    </w:p>
    <w:p w14:paraId="01A40BCC" w14:textId="58721807" w:rsidR="00B23A82" w:rsidRDefault="00B23A82" w:rsidP="00F33EAD">
      <w:pPr>
        <w:numPr>
          <w:ilvl w:val="0"/>
          <w:numId w:val="162"/>
        </w:numPr>
      </w:pPr>
      <w:r>
        <w:t>Sélectionnez le nom du casque</w:t>
      </w:r>
      <w:r w:rsidR="00F81DFF">
        <w:t xml:space="preserve"> : </w:t>
      </w:r>
      <w:r w:rsidRPr="00F33EAD">
        <w:rPr>
          <w:b/>
          <w:bCs/>
        </w:rPr>
        <w:t>KapX</w:t>
      </w:r>
      <w:r w:rsidR="00F81DFF" w:rsidRPr="00F33EAD">
        <w:rPr>
          <w:b/>
          <w:bCs/>
        </w:rPr>
        <w:t xml:space="preserve"> </w:t>
      </w:r>
      <w:r w:rsidR="00F81DFF">
        <w:t>suivi de son numéro de série</w:t>
      </w:r>
      <w:r>
        <w:t>.</w:t>
      </w:r>
    </w:p>
    <w:p w14:paraId="7FC30EA5" w14:textId="2D441D26" w:rsidR="00B23A82" w:rsidRDefault="00B23A82" w:rsidP="00F33EAD">
      <w:pPr>
        <w:numPr>
          <w:ilvl w:val="0"/>
          <w:numId w:val="162"/>
        </w:numPr>
      </w:pPr>
      <w:r>
        <w:t>Validez la demande d’association si un message de confirmation apparaît.</w:t>
      </w:r>
    </w:p>
    <w:p w14:paraId="0F3FEB2E" w14:textId="4A673AF3" w:rsidR="00B23A82" w:rsidRDefault="00B23A82" w:rsidP="00F33EAD">
      <w:r>
        <w:t>Une fois l’association réussie</w:t>
      </w:r>
      <w:r w:rsidR="00F81DFF">
        <w:t xml:space="preserve">, </w:t>
      </w:r>
      <w:r>
        <w:t>le casque émet un signal sonore</w:t>
      </w:r>
      <w:r w:rsidR="00F81DFF">
        <w:t xml:space="preserve"> et </w:t>
      </w:r>
      <w:r>
        <w:t>votre smartphone affiche l’appareil comme Connecté.</w:t>
      </w:r>
    </w:p>
    <w:p w14:paraId="59D7EAAA" w14:textId="62AD2BAB" w:rsidR="002455D2" w:rsidRDefault="00F81DFF" w:rsidP="002455D2">
      <w:pPr>
        <w:rPr>
          <w:b/>
          <w:bCs/>
        </w:rPr>
      </w:pPr>
      <w:r>
        <w:rPr>
          <w:b/>
          <w:bCs/>
        </w:rPr>
        <w:lastRenderedPageBreak/>
        <w:t>Contrôle Bluetooth depuis</w:t>
      </w:r>
      <w:r w:rsidR="002455D2" w:rsidRPr="002455D2">
        <w:rPr>
          <w:b/>
          <w:bCs/>
        </w:rPr>
        <w:t xml:space="preserve"> le casque</w:t>
      </w:r>
    </w:p>
    <w:p w14:paraId="412856EF" w14:textId="61E94B1D" w:rsidR="00063B58" w:rsidRPr="00F33EAD" w:rsidRDefault="00063B58" w:rsidP="002455D2">
      <w:r>
        <w:t xml:space="preserve">La casque </w:t>
      </w:r>
      <w:r w:rsidRPr="00F33EAD">
        <w:rPr>
          <w:b/>
          <w:bCs/>
        </w:rPr>
        <w:t>KapX</w:t>
      </w:r>
      <w:r>
        <w:t xml:space="preserve"> dispose un bouton dédié au contrôle Bluetooth de votre smartphone. Il est situé sur la face externe de la branche droite du casque. Lorsque le casque est connecté à un smartphone, ses fonction</w:t>
      </w:r>
      <w:r w:rsidR="00F81DFF">
        <w:t>s</w:t>
      </w:r>
      <w:r>
        <w:t xml:space="preserve"> sont les suivantes</w:t>
      </w:r>
      <w:r w:rsidR="00F81DFF">
        <w:t> :</w:t>
      </w:r>
    </w:p>
    <w:p w14:paraId="4B525140" w14:textId="53169BBD" w:rsidR="002455D2" w:rsidRPr="002455D2" w:rsidRDefault="002455D2" w:rsidP="009963BD">
      <w:pPr>
        <w:numPr>
          <w:ilvl w:val="0"/>
          <w:numId w:val="120"/>
        </w:numPr>
      </w:pPr>
      <w:r w:rsidRPr="00237DB2">
        <w:rPr>
          <w:b/>
          <w:bCs/>
        </w:rPr>
        <w:t>Un clic</w:t>
      </w:r>
      <w:r w:rsidRPr="002455D2">
        <w:t xml:space="preserve"> : accepter un appel</w:t>
      </w:r>
      <w:r w:rsidR="009963BD">
        <w:t>, raccrocher un appel</w:t>
      </w:r>
      <w:r w:rsidRPr="002455D2">
        <w:t>, ou lecture/pause musique.</w:t>
      </w:r>
    </w:p>
    <w:p w14:paraId="3003E7C2" w14:textId="77777777" w:rsidR="002455D2" w:rsidRPr="002455D2" w:rsidRDefault="002455D2" w:rsidP="002455D2">
      <w:pPr>
        <w:numPr>
          <w:ilvl w:val="0"/>
          <w:numId w:val="120"/>
        </w:numPr>
      </w:pPr>
      <w:r w:rsidRPr="00237DB2">
        <w:rPr>
          <w:b/>
          <w:bCs/>
        </w:rPr>
        <w:t>Deux clics</w:t>
      </w:r>
      <w:r w:rsidRPr="002455D2">
        <w:t xml:space="preserve"> : refuser un appel ou passer au morceau suivant.</w:t>
      </w:r>
    </w:p>
    <w:p w14:paraId="20DEB959" w14:textId="77777777" w:rsidR="002455D2" w:rsidRPr="002455D2" w:rsidRDefault="002455D2" w:rsidP="002455D2">
      <w:pPr>
        <w:numPr>
          <w:ilvl w:val="0"/>
          <w:numId w:val="120"/>
        </w:numPr>
      </w:pPr>
      <w:r w:rsidRPr="00237DB2">
        <w:rPr>
          <w:b/>
          <w:bCs/>
        </w:rPr>
        <w:t>Trois clics</w:t>
      </w:r>
      <w:r w:rsidRPr="002455D2">
        <w:t xml:space="preserve"> : revenir au morceau précédent.</w:t>
      </w:r>
    </w:p>
    <w:p w14:paraId="1B7943D5" w14:textId="77777777" w:rsidR="002455D2" w:rsidRPr="002455D2" w:rsidRDefault="002455D2" w:rsidP="002455D2">
      <w:pPr>
        <w:numPr>
          <w:ilvl w:val="0"/>
          <w:numId w:val="120"/>
        </w:numPr>
      </w:pPr>
      <w:r w:rsidRPr="00237DB2">
        <w:rPr>
          <w:b/>
          <w:bCs/>
        </w:rPr>
        <w:t>Appui long de trois secondes</w:t>
      </w:r>
      <w:r w:rsidRPr="002455D2">
        <w:t xml:space="preserve"> : activer l’assistant vocal du smartphone.</w:t>
      </w:r>
    </w:p>
    <w:p w14:paraId="30340082" w14:textId="77777777" w:rsidR="00F81DFF" w:rsidRDefault="002455D2" w:rsidP="002455D2">
      <w:r w:rsidRPr="002455D2">
        <w:t xml:space="preserve">Le volume </w:t>
      </w:r>
      <w:r w:rsidR="00F81DFF">
        <w:t xml:space="preserve">du casque </w:t>
      </w:r>
      <w:r w:rsidRPr="002455D2">
        <w:t>se règle directement depuis le smartphone.</w:t>
      </w:r>
    </w:p>
    <w:p w14:paraId="162BF436" w14:textId="13A25EC9" w:rsidR="002455D2" w:rsidRPr="002455D2" w:rsidRDefault="002455D2" w:rsidP="002455D2">
      <w:r w:rsidRPr="002455D2">
        <w:t xml:space="preserve">En cas de danger, </w:t>
      </w:r>
      <w:r w:rsidRPr="00F33EAD">
        <w:rPr>
          <w:b/>
          <w:bCs/>
        </w:rPr>
        <w:t>KapX</w:t>
      </w:r>
      <w:r w:rsidRPr="002455D2">
        <w:t xml:space="preserve"> interrompt automatiquement </w:t>
      </w:r>
      <w:r w:rsidR="00F81DFF">
        <w:t>le flux audio du Smartphone</w:t>
      </w:r>
      <w:r w:rsidRPr="002455D2">
        <w:t xml:space="preserve"> pour émettre l</w:t>
      </w:r>
      <w:r w:rsidR="00F81DFF">
        <w:t>e message</w:t>
      </w:r>
      <w:r w:rsidRPr="002455D2">
        <w:t xml:space="preserve"> prioritaire</w:t>
      </w:r>
      <w:r w:rsidR="00F81DFF">
        <w:t xml:space="preserve"> de l’arrêt d’urgence.</w:t>
      </w:r>
    </w:p>
    <w:p w14:paraId="232FF974" w14:textId="43C40EE4" w:rsidR="00CC649E" w:rsidRPr="000F6E2A" w:rsidRDefault="0050536C" w:rsidP="00B869D2">
      <w:pPr>
        <w:pStyle w:val="Titre1"/>
        <w:rPr>
          <w:b w:val="0"/>
        </w:rPr>
      </w:pPr>
      <w:bookmarkStart w:id="22" w:name="_Toc235008560"/>
      <w:r w:rsidRPr="00B84D35">
        <w:t xml:space="preserve">Les </w:t>
      </w:r>
      <w:r w:rsidR="00CC649E" w:rsidRPr="00B84D35">
        <w:t>paramètres</w:t>
      </w:r>
      <w:bookmarkEnd w:id="22"/>
    </w:p>
    <w:p w14:paraId="55D10B3B" w14:textId="0712C0EB" w:rsidR="0082025A" w:rsidRDefault="001C09D4" w:rsidP="0082025A">
      <w:pPr>
        <w:spacing w:before="240"/>
      </w:pPr>
      <w:r w:rsidRPr="001C09D4">
        <w:t xml:space="preserve">Le menu Paramètres </w:t>
      </w:r>
      <w:r w:rsidR="0082025A">
        <w:t xml:space="preserve">dans l’interface de </w:t>
      </w:r>
      <w:r w:rsidR="002D1637">
        <w:t>gestion</w:t>
      </w:r>
      <w:r w:rsidR="0082025A">
        <w:t xml:space="preserve"> </w:t>
      </w:r>
      <w:r w:rsidRPr="001C09D4">
        <w:t>permet de configurer précisément le</w:t>
      </w:r>
      <w:r w:rsidR="0082025A">
        <w:t>s</w:t>
      </w:r>
      <w:r w:rsidRPr="001C09D4">
        <w:t xml:space="preserve"> fonction</w:t>
      </w:r>
      <w:r w:rsidR="0082025A">
        <w:t>s</w:t>
      </w:r>
      <w:r w:rsidRPr="001C09D4">
        <w:t xml:space="preserve"> de </w:t>
      </w:r>
      <w:r w:rsidR="00C6408E" w:rsidRPr="00C6408E">
        <w:rPr>
          <w:b/>
          <w:bCs/>
        </w:rPr>
        <w:t>KapX</w:t>
      </w:r>
      <w:r w:rsidR="00C6408E" w:rsidRPr="001C09D4">
        <w:t>.</w:t>
      </w:r>
      <w:r w:rsidR="0082025A">
        <w:t xml:space="preserve"> </w:t>
      </w:r>
    </w:p>
    <w:p w14:paraId="1202C292" w14:textId="34254747" w:rsidR="0082025A" w:rsidRDefault="0082025A" w:rsidP="0082025A">
      <w:pPr>
        <w:spacing w:before="240"/>
        <w:rPr>
          <w:b/>
          <w:bCs/>
          <w:szCs w:val="24"/>
        </w:rPr>
      </w:pPr>
      <w:r>
        <w:t xml:space="preserve">Les options disponibles sont </w:t>
      </w:r>
      <w:r w:rsidR="001C09D4" w:rsidRPr="001C09D4">
        <w:t xml:space="preserve">: </w:t>
      </w:r>
    </w:p>
    <w:p w14:paraId="19754321" w14:textId="04F57651" w:rsidR="00B23968" w:rsidRPr="00F33EAD" w:rsidRDefault="00B23968" w:rsidP="00F33EAD">
      <w:pPr>
        <w:spacing w:before="240"/>
        <w:rPr>
          <w:szCs w:val="24"/>
        </w:rPr>
      </w:pPr>
      <w:r w:rsidRPr="001C09D4">
        <w:rPr>
          <w:b/>
          <w:bCs/>
          <w:szCs w:val="24"/>
        </w:rPr>
        <w:t>Connexion Smartphone</w:t>
      </w:r>
      <w:r w:rsidR="0082025A">
        <w:rPr>
          <w:b/>
          <w:bCs/>
          <w:szCs w:val="24"/>
        </w:rPr>
        <w:t xml:space="preserve"> : </w:t>
      </w:r>
    </w:p>
    <w:p w14:paraId="41D1030A" w14:textId="5FAEB7BA" w:rsidR="00B23968" w:rsidRDefault="00B23968" w:rsidP="00F33EAD">
      <w:pPr>
        <w:numPr>
          <w:ilvl w:val="0"/>
          <w:numId w:val="10"/>
        </w:numPr>
        <w:rPr>
          <w:szCs w:val="24"/>
        </w:rPr>
      </w:pPr>
      <w:r w:rsidRPr="00F33EAD">
        <w:rPr>
          <w:b/>
          <w:bCs/>
          <w:szCs w:val="24"/>
        </w:rPr>
        <w:t>Bluetooth activé</w:t>
      </w:r>
      <w:r w:rsidR="0082025A">
        <w:rPr>
          <w:szCs w:val="24"/>
        </w:rPr>
        <w:t xml:space="preserve"> : </w:t>
      </w:r>
      <w:r>
        <w:rPr>
          <w:szCs w:val="24"/>
        </w:rPr>
        <w:t xml:space="preserve">permet d’activer ou désactiver le Bluetooth de </w:t>
      </w:r>
      <w:r w:rsidRPr="00F33EAD">
        <w:rPr>
          <w:b/>
          <w:bCs/>
          <w:szCs w:val="24"/>
        </w:rPr>
        <w:t>KapX</w:t>
      </w:r>
      <w:r w:rsidR="004A4154">
        <w:rPr>
          <w:szCs w:val="24"/>
        </w:rPr>
        <w:t>.</w:t>
      </w:r>
      <w:r w:rsidR="004A4154" w:rsidRPr="004A4154">
        <w:t xml:space="preserve"> </w:t>
      </w:r>
      <w:r w:rsidR="004A4154" w:rsidRPr="004A4154">
        <w:rPr>
          <w:szCs w:val="24"/>
        </w:rPr>
        <w:t xml:space="preserve">(Bluetooth </w:t>
      </w:r>
      <w:r w:rsidR="004A4154">
        <w:rPr>
          <w:szCs w:val="24"/>
        </w:rPr>
        <w:t>désactivé</w:t>
      </w:r>
      <w:r w:rsidR="004A4154" w:rsidRPr="004A4154">
        <w:rPr>
          <w:szCs w:val="24"/>
        </w:rPr>
        <w:t xml:space="preserve"> par défaut)</w:t>
      </w:r>
    </w:p>
    <w:p w14:paraId="689A570C" w14:textId="399B3D7A" w:rsidR="00B23968" w:rsidRPr="00B23968" w:rsidRDefault="00B23968" w:rsidP="00F33EAD">
      <w:pPr>
        <w:numPr>
          <w:ilvl w:val="0"/>
          <w:numId w:val="10"/>
        </w:numPr>
        <w:rPr>
          <w:szCs w:val="24"/>
        </w:rPr>
      </w:pPr>
      <w:r w:rsidRPr="00F33EAD">
        <w:rPr>
          <w:b/>
          <w:bCs/>
          <w:szCs w:val="24"/>
        </w:rPr>
        <w:t>Appairer un nouveau Smartphone</w:t>
      </w:r>
      <w:r>
        <w:rPr>
          <w:szCs w:val="24"/>
        </w:rPr>
        <w:t> : permet de supprimer le précédent appairage et</w:t>
      </w:r>
      <w:r w:rsidRPr="00B23968">
        <w:rPr>
          <w:szCs w:val="24"/>
        </w:rPr>
        <w:t xml:space="preserve"> d’autoriser le jumelage d</w:t>
      </w:r>
      <w:r>
        <w:rPr>
          <w:szCs w:val="24"/>
        </w:rPr>
        <w:t>’un nouveau</w:t>
      </w:r>
      <w:r w:rsidRPr="00B23968">
        <w:rPr>
          <w:szCs w:val="24"/>
        </w:rPr>
        <w:t xml:space="preserve"> smartphone</w:t>
      </w:r>
      <w:r>
        <w:rPr>
          <w:szCs w:val="24"/>
        </w:rPr>
        <w:t>.</w:t>
      </w:r>
      <w:r w:rsidR="004A4154">
        <w:rPr>
          <w:szCs w:val="24"/>
        </w:rPr>
        <w:t xml:space="preserve"> </w:t>
      </w:r>
      <w:r w:rsidR="004A4154" w:rsidRPr="004A4154">
        <w:rPr>
          <w:szCs w:val="24"/>
        </w:rPr>
        <w:t>(Aucun appairage actif par défaut à la première utilisation)</w:t>
      </w:r>
      <w:r w:rsidR="004A4154">
        <w:rPr>
          <w:szCs w:val="24"/>
        </w:rPr>
        <w:t>.</w:t>
      </w:r>
    </w:p>
    <w:p w14:paraId="1BE2348D" w14:textId="0E9AF466" w:rsidR="00B23968" w:rsidRPr="0082025A" w:rsidRDefault="00B23968" w:rsidP="00F33EAD">
      <w:r w:rsidRPr="0082025A">
        <w:rPr>
          <w:b/>
          <w:bCs/>
          <w:szCs w:val="24"/>
        </w:rPr>
        <w:t>Distance arrêt urgence</w:t>
      </w:r>
      <w:r w:rsidRPr="0082025A">
        <w:rPr>
          <w:szCs w:val="24"/>
        </w:rPr>
        <w:t xml:space="preserve"> : permet de définir </w:t>
      </w:r>
      <w:r w:rsidR="007F42CF" w:rsidRPr="0082025A">
        <w:rPr>
          <w:szCs w:val="24"/>
        </w:rPr>
        <w:t xml:space="preserve">la distance </w:t>
      </w:r>
      <w:r w:rsidR="0082025A" w:rsidRPr="0082025A">
        <w:rPr>
          <w:szCs w:val="24"/>
        </w:rPr>
        <w:t>d’analyse pour l’</w:t>
      </w:r>
      <w:r w:rsidR="00643702" w:rsidRPr="0082025A">
        <w:rPr>
          <w:szCs w:val="24"/>
        </w:rPr>
        <w:t>arrêt d’urgence</w:t>
      </w:r>
      <w:r w:rsidR="0082025A" w:rsidRPr="0082025A">
        <w:rPr>
          <w:szCs w:val="24"/>
        </w:rPr>
        <w:t xml:space="preserve"> (</w:t>
      </w:r>
      <w:r w:rsidRPr="0082025A">
        <w:t>1 mètre</w:t>
      </w:r>
      <w:r w:rsidR="0082025A" w:rsidRPr="0082025A">
        <w:t xml:space="preserve">, </w:t>
      </w:r>
      <w:r w:rsidRPr="0082025A">
        <w:t>1</w:t>
      </w:r>
      <w:r w:rsidR="00BE5B23">
        <w:t>,</w:t>
      </w:r>
      <w:r w:rsidRPr="0082025A">
        <w:t>5 mètres</w:t>
      </w:r>
      <w:r w:rsidR="0082025A" w:rsidRPr="0082025A">
        <w:t xml:space="preserve">, </w:t>
      </w:r>
      <w:r w:rsidR="00C6408E">
        <w:t xml:space="preserve">2 </w:t>
      </w:r>
      <w:r w:rsidRPr="0082025A">
        <w:t>mètres</w:t>
      </w:r>
      <w:r w:rsidR="00A04BB4">
        <w:t>, 2,5 mètres et 3 mètres</w:t>
      </w:r>
      <w:r w:rsidR="0082025A" w:rsidRPr="0082025A">
        <w:t>)</w:t>
      </w:r>
    </w:p>
    <w:p w14:paraId="3C925227" w14:textId="5F91D836" w:rsidR="001C09D4" w:rsidRDefault="007F42CF" w:rsidP="00F33EAD">
      <w:r w:rsidRPr="0082025A">
        <w:rPr>
          <w:b/>
          <w:bCs/>
        </w:rPr>
        <w:t>Avertissement de terrain dangereux</w:t>
      </w:r>
      <w:r>
        <w:t> : permet d</w:t>
      </w:r>
      <w:r w:rsidR="006E08BC">
        <w:t xml:space="preserve">e désactiver </w:t>
      </w:r>
      <w:r w:rsidR="00BE5B23">
        <w:t>l</w:t>
      </w:r>
      <w:r w:rsidR="00D86F8A">
        <w:t>’avertissement à l’approche de terrains dangereux (passage piéton, piste cyclable, route ou voie ferrée)</w:t>
      </w:r>
      <w:r w:rsidR="006E08BC">
        <w:t xml:space="preserve">. </w:t>
      </w:r>
      <w:r w:rsidR="001C09D4" w:rsidRPr="001C09D4">
        <w:rPr>
          <w:b/>
          <w:bCs/>
        </w:rPr>
        <w:t>Il est fortement conseillé de laisser cette option activée.</w:t>
      </w:r>
      <w:r w:rsidR="00BE5B23">
        <w:t xml:space="preserve"> </w:t>
      </w:r>
      <w:r w:rsidR="00457123" w:rsidRPr="001C09D4">
        <w:t>La</w:t>
      </w:r>
      <w:r w:rsidR="001C09D4" w:rsidRPr="001C09D4">
        <w:t xml:space="preserve"> désactivation de cette fonction retire une protection essentielle</w:t>
      </w:r>
      <w:r w:rsidR="001C09D4">
        <w:t xml:space="preserve"> de </w:t>
      </w:r>
      <w:r w:rsidR="001C09D4" w:rsidRPr="00F33EAD">
        <w:rPr>
          <w:b/>
          <w:bCs/>
        </w:rPr>
        <w:t>KapX</w:t>
      </w:r>
      <w:r w:rsidR="001C09D4" w:rsidRPr="001C09D4">
        <w:t xml:space="preserve">. En la désactivant, </w:t>
      </w:r>
      <w:r w:rsidR="001C09D4" w:rsidRPr="001C09D4">
        <w:rPr>
          <w:b/>
          <w:bCs/>
        </w:rPr>
        <w:t>l’utilisateur accepte d’utiliser KapX sous sa seule responsabilité</w:t>
      </w:r>
      <w:r w:rsidR="001C09D4" w:rsidRPr="001C09D4">
        <w:t xml:space="preserve">. </w:t>
      </w:r>
      <w:r w:rsidR="001C09D4" w:rsidRPr="001C09D4">
        <w:rPr>
          <w:b/>
          <w:bCs/>
        </w:rPr>
        <w:t>KAPSYS ne pourra pas être tenu responsable</w:t>
      </w:r>
      <w:r w:rsidR="001C09D4" w:rsidRPr="001C09D4">
        <w:t xml:space="preserve"> des incidents, dommages ou blessures résultant d’un usage non conforme ou de la désactivation volontaire des alertes de sécurité.</w:t>
      </w:r>
    </w:p>
    <w:p w14:paraId="1032E96E" w14:textId="0FCC3E45" w:rsidR="00D86F8A" w:rsidRPr="00DE14AB" w:rsidRDefault="00D86F8A" w:rsidP="00F33EAD">
      <w:pPr>
        <w:rPr>
          <w:szCs w:val="24"/>
        </w:rPr>
      </w:pPr>
      <w:r>
        <w:rPr>
          <w:b/>
          <w:bCs/>
          <w:szCs w:val="24"/>
        </w:rPr>
        <w:t xml:space="preserve">Eviter les piétons : </w:t>
      </w:r>
      <w:r w:rsidR="00D33040">
        <w:rPr>
          <w:szCs w:val="24"/>
        </w:rPr>
        <w:t>lorsque cette option est activée, les piétons sont considérés comme des obstacles et KapX vous guidera en les évitant. Pas défaut cette option est désactivé, ainsi KapX ne tentera pas de les éviter.</w:t>
      </w:r>
    </w:p>
    <w:p w14:paraId="61A5B909" w14:textId="1B18599F" w:rsidR="00F90AAE" w:rsidRDefault="006E08BC" w:rsidP="00F33EAD">
      <w:pPr>
        <w:rPr>
          <w:b/>
          <w:bCs/>
          <w:szCs w:val="24"/>
        </w:rPr>
      </w:pPr>
      <w:r>
        <w:rPr>
          <w:b/>
          <w:bCs/>
          <w:szCs w:val="24"/>
        </w:rPr>
        <w:lastRenderedPageBreak/>
        <w:t>Type d’annonce</w:t>
      </w:r>
      <w:r w:rsidR="005E47CD">
        <w:rPr>
          <w:b/>
          <w:bCs/>
          <w:szCs w:val="24"/>
        </w:rPr>
        <w:t> </w:t>
      </w:r>
      <w:r w:rsidR="005E47CD">
        <w:rPr>
          <w:szCs w:val="24"/>
        </w:rPr>
        <w:t>: permet de personnaliser les indications d</w:t>
      </w:r>
      <w:r>
        <w:rPr>
          <w:szCs w:val="24"/>
        </w:rPr>
        <w:t xml:space="preserve">e </w:t>
      </w:r>
      <w:r w:rsidR="005E47CD">
        <w:rPr>
          <w:szCs w:val="24"/>
        </w:rPr>
        <w:t xml:space="preserve">guidage </w:t>
      </w:r>
      <w:r>
        <w:rPr>
          <w:szCs w:val="24"/>
        </w:rPr>
        <w:t>et d’annonce</w:t>
      </w:r>
      <w:r w:rsidR="00BE5B23">
        <w:rPr>
          <w:szCs w:val="24"/>
        </w:rPr>
        <w:t> :</w:t>
      </w:r>
    </w:p>
    <w:p w14:paraId="4DC5658D" w14:textId="7F580C7B" w:rsidR="00421D32" w:rsidRDefault="00421D32" w:rsidP="00F33EAD">
      <w:pPr>
        <w:numPr>
          <w:ilvl w:val="0"/>
          <w:numId w:val="10"/>
        </w:numPr>
        <w:rPr>
          <w:szCs w:val="24"/>
        </w:rPr>
      </w:pPr>
      <w:r w:rsidRPr="005E47CD">
        <w:rPr>
          <w:b/>
          <w:bCs/>
          <w:szCs w:val="24"/>
        </w:rPr>
        <w:t>Indication en son 3D</w:t>
      </w:r>
      <w:r w:rsidR="005E47CD">
        <w:rPr>
          <w:szCs w:val="24"/>
        </w:rPr>
        <w:t> : permet d’annoncer les informations de direction sous forme de son binaural (son en 3 dimensions dans l’espace)</w:t>
      </w:r>
      <w:r w:rsidR="00CA5330">
        <w:rPr>
          <w:szCs w:val="24"/>
        </w:rPr>
        <w:t>.</w:t>
      </w:r>
      <w:r w:rsidR="00EA793B" w:rsidRPr="00EA793B">
        <w:t xml:space="preserve"> </w:t>
      </w:r>
      <w:r w:rsidR="00EA793B" w:rsidRPr="00EA793B">
        <w:rPr>
          <w:szCs w:val="24"/>
        </w:rPr>
        <w:t>(Option activée par défaut)</w:t>
      </w:r>
      <w:r w:rsidR="002C3644">
        <w:rPr>
          <w:szCs w:val="24"/>
        </w:rPr>
        <w:t>.</w:t>
      </w:r>
    </w:p>
    <w:p w14:paraId="66F4B244" w14:textId="5DC5DAFC" w:rsidR="00421D32" w:rsidRDefault="00421D32" w:rsidP="00F33EAD">
      <w:pPr>
        <w:numPr>
          <w:ilvl w:val="0"/>
          <w:numId w:val="10"/>
        </w:numPr>
        <w:rPr>
          <w:szCs w:val="24"/>
        </w:rPr>
      </w:pPr>
      <w:r w:rsidRPr="005E47CD">
        <w:rPr>
          <w:b/>
          <w:bCs/>
          <w:szCs w:val="24"/>
        </w:rPr>
        <w:t>Indication horaire</w:t>
      </w:r>
      <w:r w:rsidR="005E47CD">
        <w:rPr>
          <w:szCs w:val="24"/>
        </w:rPr>
        <w:t> : permet d’annoncer les informations de direction sous forme horaire</w:t>
      </w:r>
      <w:r w:rsidR="00CA5330">
        <w:rPr>
          <w:szCs w:val="24"/>
        </w:rPr>
        <w:t>.</w:t>
      </w:r>
    </w:p>
    <w:p w14:paraId="37EA973B" w14:textId="641635F4" w:rsidR="00421D32" w:rsidRPr="006B2BE7" w:rsidRDefault="006B2BE7" w:rsidP="006B2BE7">
      <w:pPr>
        <w:rPr>
          <w:szCs w:val="24"/>
        </w:rPr>
      </w:pPr>
      <w:r w:rsidRPr="006B2BE7">
        <w:rPr>
          <w:b/>
          <w:bCs/>
          <w:szCs w:val="24"/>
        </w:rPr>
        <w:t>Choix du son 3D</w:t>
      </w:r>
      <w:r>
        <w:rPr>
          <w:b/>
          <w:bCs/>
          <w:szCs w:val="24"/>
        </w:rPr>
        <w:t xml:space="preserve"> </w:t>
      </w:r>
      <w:r w:rsidR="005E47CD" w:rsidRPr="006B2BE7">
        <w:rPr>
          <w:b/>
          <w:bCs/>
          <w:szCs w:val="24"/>
        </w:rPr>
        <w:t xml:space="preserve">: </w:t>
      </w:r>
      <w:r w:rsidR="005E47CD" w:rsidRPr="006B2BE7">
        <w:rPr>
          <w:szCs w:val="24"/>
        </w:rPr>
        <w:t>permet de personnaliser le son</w:t>
      </w:r>
      <w:r w:rsidR="006F2F76" w:rsidRPr="006B2BE7">
        <w:rPr>
          <w:szCs w:val="24"/>
        </w:rPr>
        <w:t xml:space="preserve"> du guidage</w:t>
      </w:r>
      <w:r w:rsidR="005E47CD" w:rsidRPr="006B2BE7">
        <w:rPr>
          <w:szCs w:val="24"/>
        </w:rPr>
        <w:t xml:space="preserve"> 3D parmi </w:t>
      </w:r>
      <w:r w:rsidR="006E08BC" w:rsidRPr="006B2BE7">
        <w:rPr>
          <w:szCs w:val="24"/>
        </w:rPr>
        <w:t>plusieurs</w:t>
      </w:r>
      <w:r w:rsidR="005E47CD" w:rsidRPr="006B2BE7">
        <w:rPr>
          <w:szCs w:val="24"/>
        </w:rPr>
        <w:t xml:space="preserve"> choix disponibles. </w:t>
      </w:r>
    </w:p>
    <w:p w14:paraId="1750A680" w14:textId="668DF0E8" w:rsidR="004A4154" w:rsidRPr="003D6608" w:rsidRDefault="006E08BC" w:rsidP="00F33EAD">
      <w:pPr>
        <w:rPr>
          <w:b/>
          <w:bCs/>
          <w:szCs w:val="24"/>
        </w:rPr>
      </w:pPr>
      <w:r>
        <w:rPr>
          <w:b/>
          <w:bCs/>
          <w:szCs w:val="24"/>
        </w:rPr>
        <w:t xml:space="preserve">Langue et </w:t>
      </w:r>
      <w:r w:rsidR="004A4154" w:rsidRPr="00F90AAE">
        <w:rPr>
          <w:b/>
          <w:bCs/>
          <w:szCs w:val="24"/>
        </w:rPr>
        <w:t>Voix</w:t>
      </w:r>
      <w:r w:rsidR="00BE5B23">
        <w:rPr>
          <w:b/>
          <w:bCs/>
          <w:szCs w:val="24"/>
        </w:rPr>
        <w:t xml:space="preserve"> </w:t>
      </w:r>
      <w:r w:rsidR="003D6608">
        <w:rPr>
          <w:szCs w:val="24"/>
        </w:rPr>
        <w:t xml:space="preserve">: permet de personnaliser le retour audio de </w:t>
      </w:r>
      <w:r w:rsidR="003D6608" w:rsidRPr="00F33EAD">
        <w:rPr>
          <w:b/>
          <w:bCs/>
          <w:szCs w:val="24"/>
        </w:rPr>
        <w:t>KapX</w:t>
      </w:r>
      <w:r w:rsidR="003D6608">
        <w:rPr>
          <w:szCs w:val="24"/>
        </w:rPr>
        <w:t>.</w:t>
      </w:r>
    </w:p>
    <w:p w14:paraId="6D0DC48D" w14:textId="0A004897" w:rsidR="003D6608" w:rsidRPr="003D6608" w:rsidRDefault="003D6608" w:rsidP="00F33EAD">
      <w:pPr>
        <w:numPr>
          <w:ilvl w:val="0"/>
          <w:numId w:val="10"/>
        </w:numPr>
        <w:rPr>
          <w:b/>
          <w:bCs/>
          <w:szCs w:val="24"/>
        </w:rPr>
      </w:pPr>
      <w:r>
        <w:rPr>
          <w:b/>
          <w:bCs/>
          <w:szCs w:val="24"/>
        </w:rPr>
        <w:t>Langue </w:t>
      </w:r>
      <w:r>
        <w:rPr>
          <w:szCs w:val="24"/>
        </w:rPr>
        <w:t>: permet de changer la langue du produit</w:t>
      </w:r>
      <w:r w:rsidR="00EA793B">
        <w:rPr>
          <w:szCs w:val="24"/>
        </w:rPr>
        <w:t>. Le</w:t>
      </w:r>
      <w:r w:rsidR="00EA793B" w:rsidRPr="00EA793B">
        <w:rPr>
          <w:szCs w:val="24"/>
        </w:rPr>
        <w:t>s langues disponibles peuvent varier selon la version logicielle.</w:t>
      </w:r>
    </w:p>
    <w:p w14:paraId="721C6EF1" w14:textId="6FE3C2CB" w:rsidR="003D6608" w:rsidRPr="003D6608" w:rsidRDefault="003D6608" w:rsidP="00F33EAD">
      <w:pPr>
        <w:numPr>
          <w:ilvl w:val="0"/>
          <w:numId w:val="10"/>
        </w:numPr>
        <w:rPr>
          <w:b/>
          <w:bCs/>
          <w:szCs w:val="24"/>
        </w:rPr>
      </w:pPr>
      <w:r>
        <w:rPr>
          <w:b/>
          <w:bCs/>
          <w:szCs w:val="24"/>
        </w:rPr>
        <w:t>Voix </w:t>
      </w:r>
      <w:r>
        <w:rPr>
          <w:szCs w:val="24"/>
        </w:rPr>
        <w:t>: permet de changer la voix du produit (masculine ou féminine). Attention, certaines langues peuvent être limitées en nombre de voix disponible</w:t>
      </w:r>
      <w:r w:rsidR="00EA793B">
        <w:rPr>
          <w:szCs w:val="24"/>
        </w:rPr>
        <w:t>s</w:t>
      </w:r>
      <w:r w:rsidR="002C3644">
        <w:rPr>
          <w:szCs w:val="24"/>
        </w:rPr>
        <w:t>.</w:t>
      </w:r>
    </w:p>
    <w:p w14:paraId="3222A427" w14:textId="1339AAB2" w:rsidR="003D6608" w:rsidRPr="00F90AAE" w:rsidRDefault="00E03141" w:rsidP="00F33EAD">
      <w:pPr>
        <w:numPr>
          <w:ilvl w:val="0"/>
          <w:numId w:val="10"/>
        </w:numPr>
        <w:rPr>
          <w:b/>
          <w:bCs/>
          <w:szCs w:val="24"/>
        </w:rPr>
      </w:pPr>
      <w:r>
        <w:rPr>
          <w:b/>
          <w:bCs/>
          <w:szCs w:val="24"/>
        </w:rPr>
        <w:t>Vitesse de la voix</w:t>
      </w:r>
      <w:r w:rsidR="003D6608">
        <w:rPr>
          <w:b/>
          <w:bCs/>
          <w:szCs w:val="24"/>
        </w:rPr>
        <w:t> </w:t>
      </w:r>
      <w:r w:rsidR="003D6608" w:rsidRPr="003D6608">
        <w:rPr>
          <w:szCs w:val="24"/>
        </w:rPr>
        <w:t>:</w:t>
      </w:r>
      <w:r w:rsidR="003D6608">
        <w:rPr>
          <w:b/>
          <w:bCs/>
          <w:szCs w:val="24"/>
        </w:rPr>
        <w:t xml:space="preserve"> </w:t>
      </w:r>
      <w:r w:rsidR="003D6608" w:rsidRPr="003D6608">
        <w:rPr>
          <w:szCs w:val="24"/>
        </w:rPr>
        <w:t>permet de définir la vitesse de parole</w:t>
      </w:r>
      <w:r w:rsidR="003D6608">
        <w:rPr>
          <w:b/>
          <w:bCs/>
          <w:szCs w:val="24"/>
        </w:rPr>
        <w:t xml:space="preserve"> </w:t>
      </w:r>
      <w:r>
        <w:rPr>
          <w:szCs w:val="24"/>
        </w:rPr>
        <w:t>parmi 6 vitesses</w:t>
      </w:r>
      <w:r w:rsidR="00EA793B">
        <w:rPr>
          <w:szCs w:val="24"/>
        </w:rPr>
        <w:t xml:space="preserve"> disponibles</w:t>
      </w:r>
      <w:r>
        <w:rPr>
          <w:szCs w:val="24"/>
        </w:rPr>
        <w:t> : très lente, lente, normale, rapide, plus rapide, très rapide.</w:t>
      </w:r>
    </w:p>
    <w:p w14:paraId="02096276" w14:textId="0F5D1315" w:rsidR="009A4994" w:rsidRPr="009A4994" w:rsidRDefault="00CC649E" w:rsidP="00F33EAD">
      <w:pPr>
        <w:rPr>
          <w:b/>
          <w:bCs/>
          <w:szCs w:val="24"/>
        </w:rPr>
      </w:pPr>
      <w:r w:rsidRPr="00F90AAE">
        <w:rPr>
          <w:b/>
          <w:bCs/>
          <w:szCs w:val="24"/>
        </w:rPr>
        <w:t>Unité de distance</w:t>
      </w:r>
      <w:r w:rsidR="00E03141">
        <w:rPr>
          <w:b/>
          <w:bCs/>
          <w:szCs w:val="24"/>
        </w:rPr>
        <w:t> </w:t>
      </w:r>
      <w:r w:rsidR="00E03141">
        <w:rPr>
          <w:szCs w:val="24"/>
        </w:rPr>
        <w:t xml:space="preserve">: </w:t>
      </w:r>
      <w:r w:rsidR="00EA793B" w:rsidRPr="00EA793B">
        <w:rPr>
          <w:szCs w:val="24"/>
        </w:rPr>
        <w:t xml:space="preserve">permet de </w:t>
      </w:r>
      <w:r w:rsidR="004B2FD0">
        <w:rPr>
          <w:szCs w:val="24"/>
        </w:rPr>
        <w:t xml:space="preserve">personnaliser les </w:t>
      </w:r>
      <w:r w:rsidR="00EA793B" w:rsidRPr="00EA793B">
        <w:rPr>
          <w:szCs w:val="24"/>
        </w:rPr>
        <w:t>unité</w:t>
      </w:r>
      <w:r w:rsidR="004B2FD0">
        <w:rPr>
          <w:szCs w:val="24"/>
        </w:rPr>
        <w:t xml:space="preserve">s </w:t>
      </w:r>
      <w:r w:rsidR="00EA793B" w:rsidRPr="00EA793B">
        <w:rPr>
          <w:szCs w:val="24"/>
        </w:rPr>
        <w:t>utilisée</w:t>
      </w:r>
      <w:r w:rsidR="004B2FD0">
        <w:rPr>
          <w:szCs w:val="24"/>
        </w:rPr>
        <w:t>s (</w:t>
      </w:r>
      <w:r w:rsidR="009A4994">
        <w:rPr>
          <w:szCs w:val="24"/>
        </w:rPr>
        <w:t>mètres</w:t>
      </w:r>
      <w:r w:rsidR="004B2FD0">
        <w:rPr>
          <w:szCs w:val="24"/>
        </w:rPr>
        <w:t xml:space="preserve"> ou</w:t>
      </w:r>
      <w:r w:rsidR="009A4994">
        <w:rPr>
          <w:szCs w:val="24"/>
        </w:rPr>
        <w:t xml:space="preserve"> pieds</w:t>
      </w:r>
      <w:r w:rsidR="004B2FD0">
        <w:rPr>
          <w:szCs w:val="24"/>
        </w:rPr>
        <w:t>)</w:t>
      </w:r>
      <w:r w:rsidR="009A4994">
        <w:rPr>
          <w:szCs w:val="24"/>
        </w:rPr>
        <w:t>.</w:t>
      </w:r>
    </w:p>
    <w:p w14:paraId="45A342A6" w14:textId="04155001" w:rsidR="004A4154" w:rsidRPr="00F90AAE" w:rsidRDefault="004A4154" w:rsidP="00F33EAD">
      <w:pPr>
        <w:rPr>
          <w:b/>
          <w:bCs/>
          <w:szCs w:val="24"/>
        </w:rPr>
      </w:pPr>
      <w:r w:rsidRPr="00F90AAE">
        <w:rPr>
          <w:b/>
          <w:bCs/>
          <w:szCs w:val="24"/>
        </w:rPr>
        <w:t>A propos de KapX</w:t>
      </w:r>
      <w:r w:rsidR="00E03141">
        <w:rPr>
          <w:b/>
          <w:bCs/>
          <w:szCs w:val="24"/>
        </w:rPr>
        <w:t> </w:t>
      </w:r>
      <w:r w:rsidR="00E03141">
        <w:rPr>
          <w:szCs w:val="24"/>
        </w:rPr>
        <w:t xml:space="preserve">: </w:t>
      </w:r>
      <w:r w:rsidR="009A4994" w:rsidRPr="009A4994">
        <w:rPr>
          <w:szCs w:val="24"/>
        </w:rPr>
        <w:t>permet de consulter les informations du produit ou de remettre les paramètres par défaut.</w:t>
      </w:r>
      <w:r w:rsidR="009A4994">
        <w:rPr>
          <w:szCs w:val="24"/>
        </w:rPr>
        <w:t xml:space="preserve"> </w:t>
      </w:r>
    </w:p>
    <w:p w14:paraId="44D36197" w14:textId="4DAEA1FE" w:rsidR="004A4154" w:rsidRDefault="004A4154" w:rsidP="00F33EAD">
      <w:pPr>
        <w:rPr>
          <w:szCs w:val="24"/>
        </w:rPr>
      </w:pPr>
      <w:r w:rsidRPr="00F90AAE">
        <w:rPr>
          <w:b/>
          <w:bCs/>
          <w:szCs w:val="24"/>
        </w:rPr>
        <w:t>Mise à jour logiciel</w:t>
      </w:r>
      <w:r w:rsidR="009A4994">
        <w:rPr>
          <w:b/>
          <w:bCs/>
          <w:szCs w:val="24"/>
        </w:rPr>
        <w:t> </w:t>
      </w:r>
      <w:r w:rsidR="009A4994" w:rsidRPr="00F33EAD">
        <w:rPr>
          <w:szCs w:val="24"/>
        </w:rPr>
        <w:t xml:space="preserve">: </w:t>
      </w:r>
      <w:r w:rsidR="00C25D2C">
        <w:rPr>
          <w:szCs w:val="24"/>
        </w:rPr>
        <w:t>p</w:t>
      </w:r>
      <w:r w:rsidR="004B2FD0" w:rsidRPr="00F33EAD">
        <w:rPr>
          <w:szCs w:val="24"/>
        </w:rPr>
        <w:t xml:space="preserve">ermet de gérer </w:t>
      </w:r>
      <w:r w:rsidR="00C6408E" w:rsidRPr="00C6408E">
        <w:rPr>
          <w:szCs w:val="24"/>
        </w:rPr>
        <w:t>les mises</w:t>
      </w:r>
      <w:r w:rsidR="004B2FD0" w:rsidRPr="00F33EAD">
        <w:rPr>
          <w:szCs w:val="24"/>
        </w:rPr>
        <w:t xml:space="preserve"> à jour logiciel de </w:t>
      </w:r>
      <w:r w:rsidR="004B2FD0" w:rsidRPr="00F45471">
        <w:rPr>
          <w:b/>
          <w:bCs/>
          <w:szCs w:val="24"/>
        </w:rPr>
        <w:t>KapX</w:t>
      </w:r>
      <w:r w:rsidR="004B2FD0" w:rsidRPr="00F33EAD">
        <w:rPr>
          <w:szCs w:val="24"/>
        </w:rPr>
        <w:t xml:space="preserve"> (casque et </w:t>
      </w:r>
      <w:r w:rsidR="002D1637">
        <w:rPr>
          <w:szCs w:val="24"/>
        </w:rPr>
        <w:t>boîtier</w:t>
      </w:r>
      <w:r w:rsidR="004B2FD0" w:rsidRPr="00F33EAD">
        <w:rPr>
          <w:szCs w:val="24"/>
        </w:rPr>
        <w:t xml:space="preserve"> de contrôle)</w:t>
      </w:r>
      <w:r w:rsidR="00E31B08">
        <w:rPr>
          <w:szCs w:val="24"/>
        </w:rPr>
        <w:t>.</w:t>
      </w:r>
    </w:p>
    <w:p w14:paraId="10540D2E" w14:textId="1BA49887" w:rsidR="00E31B08" w:rsidRPr="00E31B08" w:rsidRDefault="00E31B08" w:rsidP="00F33EAD">
      <w:pPr>
        <w:rPr>
          <w:b/>
          <w:bCs/>
          <w:szCs w:val="24"/>
        </w:rPr>
      </w:pPr>
      <w:r w:rsidRPr="00DE14AB">
        <w:rPr>
          <w:b/>
          <w:bCs/>
          <w:szCs w:val="24"/>
        </w:rPr>
        <w:t xml:space="preserve">Tutoriel : </w:t>
      </w:r>
      <w:r w:rsidR="00C25D2C">
        <w:rPr>
          <w:b/>
          <w:bCs/>
          <w:szCs w:val="24"/>
        </w:rPr>
        <w:t>permet</w:t>
      </w:r>
      <w:r w:rsidR="00276127" w:rsidRPr="00DE14AB">
        <w:rPr>
          <w:szCs w:val="24"/>
        </w:rPr>
        <w:t xml:space="preserve"> de régler la balance gauche / droite de votre casque</w:t>
      </w:r>
      <w:r w:rsidR="00C25D2C">
        <w:rPr>
          <w:szCs w:val="24"/>
        </w:rPr>
        <w:t xml:space="preserve"> et de</w:t>
      </w:r>
      <w:r w:rsidR="00276127" w:rsidRPr="00DE14AB">
        <w:rPr>
          <w:szCs w:val="24"/>
        </w:rPr>
        <w:t xml:space="preserve"> vous familiariser avec le guidage </w:t>
      </w:r>
      <w:r w:rsidR="00C25D2C">
        <w:rPr>
          <w:szCs w:val="24"/>
        </w:rPr>
        <w:t>et</w:t>
      </w:r>
      <w:r w:rsidR="00276127" w:rsidRPr="00DE14AB">
        <w:rPr>
          <w:szCs w:val="24"/>
        </w:rPr>
        <w:t xml:space="preserve"> </w:t>
      </w:r>
      <w:r w:rsidR="00C25D2C">
        <w:rPr>
          <w:szCs w:val="24"/>
        </w:rPr>
        <w:t xml:space="preserve">le </w:t>
      </w:r>
      <w:r w:rsidR="00276127" w:rsidRPr="00DE14AB">
        <w:rPr>
          <w:szCs w:val="24"/>
        </w:rPr>
        <w:t xml:space="preserve">son </w:t>
      </w:r>
      <w:r w:rsidR="00C25D2C">
        <w:rPr>
          <w:szCs w:val="24"/>
        </w:rPr>
        <w:t xml:space="preserve">en </w:t>
      </w:r>
      <w:r w:rsidR="00276127" w:rsidRPr="00DE14AB">
        <w:rPr>
          <w:szCs w:val="24"/>
        </w:rPr>
        <w:t>3 dimensions.</w:t>
      </w:r>
      <w:r w:rsidR="00276127">
        <w:rPr>
          <w:b/>
          <w:bCs/>
          <w:szCs w:val="24"/>
        </w:rPr>
        <w:t xml:space="preserve"> </w:t>
      </w:r>
    </w:p>
    <w:p w14:paraId="221439F3" w14:textId="77777777" w:rsidR="00F33EAD" w:rsidRDefault="004B2FD0" w:rsidP="00F33EAD">
      <w:pPr>
        <w:pStyle w:val="Titre1"/>
      </w:pPr>
      <w:bookmarkStart w:id="23" w:name="_Toc235008561"/>
      <w:r>
        <w:t>Mise à jour logiciel</w:t>
      </w:r>
      <w:bookmarkEnd w:id="23"/>
    </w:p>
    <w:p w14:paraId="13F7499A" w14:textId="15693F01" w:rsidR="008A07A7" w:rsidRDefault="008A07A7" w:rsidP="0099292A">
      <w:r w:rsidRPr="008A07A7">
        <w:t xml:space="preserve">Pour vérifier la disponibilité d'une mise à jour, il est nécessaire de connecter le boîtier </w:t>
      </w:r>
      <w:r w:rsidR="0064752E">
        <w:t xml:space="preserve">de contrôle </w:t>
      </w:r>
      <w:r w:rsidRPr="008A07A7">
        <w:rPr>
          <w:b/>
          <w:bCs/>
        </w:rPr>
        <w:t>KapX</w:t>
      </w:r>
      <w:r w:rsidRPr="008A07A7">
        <w:t xml:space="preserve"> à votre réseau Wi-Fi domestique connecté à Internet. </w:t>
      </w:r>
      <w:r w:rsidRPr="008A07A7">
        <w:rPr>
          <w:b/>
          <w:bCs/>
        </w:rPr>
        <w:t>KapX</w:t>
      </w:r>
      <w:r w:rsidRPr="008A07A7">
        <w:t xml:space="preserve"> ne peut pas se connecter à un réseau public, par exemple dans les gares ou les hôtels, qui nécessite une identification supplémentaire.</w:t>
      </w:r>
    </w:p>
    <w:p w14:paraId="3B4D56BB" w14:textId="29E9B64D" w:rsidR="0099292A" w:rsidRDefault="008A07A7" w:rsidP="0099292A">
      <w:r w:rsidRPr="008A07A7">
        <w:t xml:space="preserve">Une fois cette connexion établie, </w:t>
      </w:r>
      <w:r w:rsidRPr="008A07A7">
        <w:rPr>
          <w:b/>
          <w:bCs/>
        </w:rPr>
        <w:t>KapX</w:t>
      </w:r>
      <w:r w:rsidRPr="008A07A7">
        <w:t xml:space="preserve"> vérifiera la disponibilité d'une mise à jour, lancera automatiquement son téléchargement et vous guidera dans la procédure d'installation</w:t>
      </w:r>
      <w:r w:rsidR="0099292A">
        <w:t>.</w:t>
      </w:r>
    </w:p>
    <w:p w14:paraId="5F2605C3" w14:textId="6743035F" w:rsidR="0099292A" w:rsidRDefault="0099292A" w:rsidP="0099292A">
      <w:pPr>
        <w:pStyle w:val="Titre2"/>
      </w:pPr>
      <w:bookmarkStart w:id="24" w:name="_Toc235008562"/>
      <w:r>
        <w:t>Connexion au réseau WIFI domestique</w:t>
      </w:r>
      <w:bookmarkEnd w:id="24"/>
    </w:p>
    <w:p w14:paraId="4EB9E92F" w14:textId="77777777" w:rsidR="0099292A" w:rsidRDefault="0099292A" w:rsidP="0099292A">
      <w:pPr>
        <w:numPr>
          <w:ilvl w:val="0"/>
          <w:numId w:val="164"/>
        </w:numPr>
      </w:pPr>
      <w:r>
        <w:t>Faites un appui</w:t>
      </w:r>
      <w:r w:rsidRPr="009A4994">
        <w:t xml:space="preserve"> court sur le bouton </w:t>
      </w:r>
      <w:r>
        <w:t>« </w:t>
      </w:r>
      <w:r w:rsidRPr="008D6DFF">
        <w:rPr>
          <w:b/>
          <w:bCs/>
        </w:rPr>
        <w:t>OK</w:t>
      </w:r>
      <w:r>
        <w:rPr>
          <w:b/>
          <w:bCs/>
        </w:rPr>
        <w:t xml:space="preserve"> » </w:t>
      </w:r>
      <w:r w:rsidRPr="008D6DFF">
        <w:t>pour entrer dans l</w:t>
      </w:r>
      <w:r>
        <w:t>’interface de gestion et suspendre le guidage.</w:t>
      </w:r>
    </w:p>
    <w:p w14:paraId="7DE769A4" w14:textId="77777777" w:rsidR="0099292A" w:rsidRDefault="0099292A" w:rsidP="0099292A">
      <w:pPr>
        <w:numPr>
          <w:ilvl w:val="0"/>
          <w:numId w:val="164"/>
        </w:numPr>
      </w:pPr>
      <w:r>
        <w:t xml:space="preserve">Sélectionnez dans la liste « </w:t>
      </w:r>
      <w:r w:rsidRPr="00F33EAD">
        <w:rPr>
          <w:b/>
          <w:bCs/>
        </w:rPr>
        <w:t>Paramètres</w:t>
      </w:r>
      <w:r>
        <w:t xml:space="preserve"> » et validez par « </w:t>
      </w:r>
      <w:r w:rsidRPr="00F33EAD">
        <w:rPr>
          <w:b/>
          <w:bCs/>
        </w:rPr>
        <w:t>OK</w:t>
      </w:r>
      <w:r>
        <w:t xml:space="preserve"> ».</w:t>
      </w:r>
    </w:p>
    <w:p w14:paraId="3C4812D8" w14:textId="366B7AC0" w:rsidR="0099292A" w:rsidRDefault="0099292A" w:rsidP="0099292A">
      <w:pPr>
        <w:numPr>
          <w:ilvl w:val="0"/>
          <w:numId w:val="164"/>
        </w:numPr>
      </w:pPr>
      <w:r>
        <w:lastRenderedPageBreak/>
        <w:t xml:space="preserve">Sélectionnez dans la liste « </w:t>
      </w:r>
      <w:r>
        <w:rPr>
          <w:b/>
          <w:bCs/>
        </w:rPr>
        <w:t>Mise à jour du logiciel</w:t>
      </w:r>
      <w:r>
        <w:t xml:space="preserve"> » et validez par « </w:t>
      </w:r>
      <w:r w:rsidRPr="00F33EAD">
        <w:rPr>
          <w:b/>
          <w:bCs/>
        </w:rPr>
        <w:t>OK</w:t>
      </w:r>
      <w:r>
        <w:t xml:space="preserve"> ».</w:t>
      </w:r>
    </w:p>
    <w:p w14:paraId="5ED55C53" w14:textId="270A9922" w:rsidR="00FD7544" w:rsidRDefault="0099292A" w:rsidP="00FD7544">
      <w:pPr>
        <w:numPr>
          <w:ilvl w:val="0"/>
          <w:numId w:val="164"/>
        </w:numPr>
      </w:pPr>
      <w:r>
        <w:t>Sélectionner « </w:t>
      </w:r>
      <w:r w:rsidRPr="00FD7544">
        <w:rPr>
          <w:b/>
          <w:bCs/>
        </w:rPr>
        <w:t>WIFI</w:t>
      </w:r>
      <w:r>
        <w:t> » et valider par « </w:t>
      </w:r>
      <w:r w:rsidRPr="00FD7544">
        <w:rPr>
          <w:b/>
          <w:bCs/>
        </w:rPr>
        <w:t>OK</w:t>
      </w:r>
      <w:r>
        <w:t xml:space="preserve"> » pour activer le WIFI </w:t>
      </w:r>
      <w:r w:rsidR="00FD7544">
        <w:t xml:space="preserve">du </w:t>
      </w:r>
      <w:r w:rsidR="002D1637">
        <w:t>boîtier</w:t>
      </w:r>
      <w:r w:rsidR="00FD7544">
        <w:t xml:space="preserve"> de contrôle.</w:t>
      </w:r>
    </w:p>
    <w:p w14:paraId="37512B86" w14:textId="4ECDD470" w:rsidR="00FD7544" w:rsidRDefault="00FD7544" w:rsidP="00FD7544">
      <w:pPr>
        <w:numPr>
          <w:ilvl w:val="0"/>
          <w:numId w:val="164"/>
        </w:numPr>
      </w:pPr>
      <w:r>
        <w:t xml:space="preserve">L’étape suivante consiste à connecter </w:t>
      </w:r>
      <w:r w:rsidRPr="009A41D8">
        <w:rPr>
          <w:b/>
          <w:bCs/>
        </w:rPr>
        <w:t>KapX</w:t>
      </w:r>
      <w:r>
        <w:t xml:space="preserve"> à votre réseau WIFI domestique grâce aux trois options suivantes :</w:t>
      </w:r>
    </w:p>
    <w:p w14:paraId="05D69917" w14:textId="40D566A7" w:rsidR="00906ED2" w:rsidRDefault="001A6AED" w:rsidP="001A6AED">
      <w:pPr>
        <w:pStyle w:val="Paragraphedeliste"/>
        <w:numPr>
          <w:ilvl w:val="1"/>
          <w:numId w:val="164"/>
        </w:numPr>
      </w:pPr>
      <w:r w:rsidRPr="009A41D8">
        <w:rPr>
          <w:u w:val="single"/>
        </w:rPr>
        <w:t>Connexion par saisie manuelle du mot de passe</w:t>
      </w:r>
      <w:r w:rsidR="005338D1">
        <w:rPr>
          <w:u w:val="single"/>
        </w:rPr>
        <w:t> :</w:t>
      </w:r>
      <w:r w:rsidRPr="001A6AED">
        <w:t xml:space="preserve"> </w:t>
      </w:r>
      <w:r>
        <w:br/>
      </w:r>
      <w:r w:rsidRPr="001A6AED">
        <w:t xml:space="preserve">Sélectionnez « </w:t>
      </w:r>
      <w:r w:rsidRPr="001A6AED">
        <w:rPr>
          <w:b/>
          <w:bCs/>
        </w:rPr>
        <w:t>Recherche d’un réseau</w:t>
      </w:r>
      <w:r w:rsidRPr="001A6AED">
        <w:t xml:space="preserve"> » dans la liste, puis le nom de votre réseau domestique dans la liste proposée. Enfin, saisissez manuellement le mot de passe en utilisant les touches de </w:t>
      </w:r>
      <w:r w:rsidRPr="001A6AED">
        <w:rPr>
          <w:b/>
          <w:bCs/>
        </w:rPr>
        <w:t>KAPX</w:t>
      </w:r>
      <w:r w:rsidRPr="001A6AED">
        <w:t xml:space="preserve"> : </w:t>
      </w:r>
    </w:p>
    <w:p w14:paraId="763EAE3E" w14:textId="77777777" w:rsidR="00906ED2" w:rsidRDefault="00906ED2" w:rsidP="00906ED2">
      <w:pPr>
        <w:pStyle w:val="Paragraphedeliste"/>
        <w:numPr>
          <w:ilvl w:val="2"/>
          <w:numId w:val="164"/>
        </w:numPr>
      </w:pPr>
      <w:r>
        <w:t>L</w:t>
      </w:r>
      <w:r w:rsidR="001A6AED" w:rsidRPr="001A6AED">
        <w:t xml:space="preserve">a touche « </w:t>
      </w:r>
      <w:r w:rsidR="001A6AED" w:rsidRPr="001A6AED">
        <w:rPr>
          <w:b/>
          <w:bCs/>
        </w:rPr>
        <w:t>+</w:t>
      </w:r>
      <w:r w:rsidR="001A6AED" w:rsidRPr="001A6AED">
        <w:t xml:space="preserve"> » permet de sélectionner la lettre suivante</w:t>
      </w:r>
      <w:r>
        <w:t>.</w:t>
      </w:r>
    </w:p>
    <w:p w14:paraId="30F1BC3C" w14:textId="77777777" w:rsidR="00906ED2" w:rsidRDefault="00906ED2" w:rsidP="00906ED2">
      <w:pPr>
        <w:pStyle w:val="Paragraphedeliste"/>
        <w:numPr>
          <w:ilvl w:val="2"/>
          <w:numId w:val="164"/>
        </w:numPr>
      </w:pPr>
      <w:r>
        <w:t>L</w:t>
      </w:r>
      <w:r w:rsidR="001A6AED" w:rsidRPr="001A6AED">
        <w:t xml:space="preserve">a touche « </w:t>
      </w:r>
      <w:r w:rsidR="001A6AED" w:rsidRPr="001A6AED">
        <w:rPr>
          <w:b/>
          <w:bCs/>
        </w:rPr>
        <w:t>–</w:t>
      </w:r>
      <w:r w:rsidR="001A6AED" w:rsidRPr="001A6AED">
        <w:t xml:space="preserve"> » </w:t>
      </w:r>
      <w:r w:rsidRPr="001A6AED">
        <w:t xml:space="preserve">permet de sélectionner </w:t>
      </w:r>
      <w:r w:rsidR="001A6AED" w:rsidRPr="001A6AED">
        <w:t xml:space="preserve">la lettre précédente </w:t>
      </w:r>
    </w:p>
    <w:p w14:paraId="59156234" w14:textId="77777777" w:rsidR="00906ED2" w:rsidRDefault="00906ED2" w:rsidP="00906ED2">
      <w:pPr>
        <w:pStyle w:val="Paragraphedeliste"/>
        <w:numPr>
          <w:ilvl w:val="2"/>
          <w:numId w:val="164"/>
        </w:numPr>
      </w:pPr>
      <w:r>
        <w:t>L</w:t>
      </w:r>
      <w:r w:rsidR="001A6AED" w:rsidRPr="001A6AED">
        <w:t xml:space="preserve">a touche « </w:t>
      </w:r>
      <w:r w:rsidR="001A6AED" w:rsidRPr="001A6AED">
        <w:rPr>
          <w:b/>
          <w:bCs/>
        </w:rPr>
        <w:t>OK</w:t>
      </w:r>
      <w:r w:rsidR="001A6AED" w:rsidRPr="001A6AED">
        <w:t xml:space="preserve"> » valide la lettre sélectionnée. </w:t>
      </w:r>
    </w:p>
    <w:p w14:paraId="0EA36763" w14:textId="77777777" w:rsidR="00F61EDC" w:rsidRPr="00F61EDC" w:rsidRDefault="00F61EDC" w:rsidP="00F61EDC">
      <w:pPr>
        <w:ind w:left="1418"/>
      </w:pPr>
      <w:r w:rsidRPr="00F61EDC">
        <w:t>Pour changer de mode de saisie (minuscules / majuscules / chiffres), appuyez trois fois rapidement sur la touche « OK ».</w:t>
      </w:r>
    </w:p>
    <w:p w14:paraId="09003EF0" w14:textId="316A48E8" w:rsidR="0099292A" w:rsidRDefault="001A6AED" w:rsidP="00906ED2">
      <w:pPr>
        <w:ind w:left="708" w:firstLine="708"/>
      </w:pPr>
      <w:r w:rsidRPr="001A6AED">
        <w:t xml:space="preserve">Pour valider le mot de passe, appuyez de nouveau sur la touche « </w:t>
      </w:r>
      <w:r w:rsidRPr="00906ED2">
        <w:rPr>
          <w:b/>
          <w:bCs/>
        </w:rPr>
        <w:t>OK</w:t>
      </w:r>
      <w:r w:rsidRPr="001A6AED">
        <w:t xml:space="preserve"> ».</w:t>
      </w:r>
    </w:p>
    <w:p w14:paraId="5047605D" w14:textId="621C4365" w:rsidR="001A6AED" w:rsidRDefault="001A6AED" w:rsidP="001A6AED">
      <w:pPr>
        <w:pStyle w:val="Paragraphedeliste"/>
        <w:numPr>
          <w:ilvl w:val="1"/>
          <w:numId w:val="164"/>
        </w:numPr>
      </w:pPr>
      <w:r w:rsidRPr="009A41D8">
        <w:rPr>
          <w:u w:val="single"/>
        </w:rPr>
        <w:t xml:space="preserve">Connexion par </w:t>
      </w:r>
      <w:r w:rsidR="005501CC" w:rsidRPr="009A41D8">
        <w:rPr>
          <w:u w:val="single"/>
        </w:rPr>
        <w:t>QR code</w:t>
      </w:r>
      <w:r w:rsidR="005338D1">
        <w:rPr>
          <w:u w:val="single"/>
        </w:rPr>
        <w:t> :</w:t>
      </w:r>
      <w:r>
        <w:br/>
        <w:t>Sélectionne</w:t>
      </w:r>
      <w:r w:rsidR="002D1637">
        <w:t>z</w:t>
      </w:r>
      <w:r>
        <w:t xml:space="preserve"> « </w:t>
      </w:r>
      <w:r w:rsidRPr="001A6AED">
        <w:rPr>
          <w:b/>
          <w:bCs/>
        </w:rPr>
        <w:t>Scanner QR code</w:t>
      </w:r>
      <w:r>
        <w:t> », et positionner le QR code de connexion de votre réseau WIFI devant la caméra du casque pour initier la connexion.</w:t>
      </w:r>
    </w:p>
    <w:p w14:paraId="569A9436" w14:textId="532AC0C8" w:rsidR="001A6AED" w:rsidRPr="009A41D8" w:rsidRDefault="001A6AED" w:rsidP="001A6AED">
      <w:pPr>
        <w:pStyle w:val="Paragraphedeliste"/>
        <w:numPr>
          <w:ilvl w:val="1"/>
          <w:numId w:val="164"/>
        </w:numPr>
        <w:rPr>
          <w:u w:val="single"/>
        </w:rPr>
      </w:pPr>
      <w:r w:rsidRPr="009A41D8">
        <w:rPr>
          <w:u w:val="single"/>
        </w:rPr>
        <w:t>Connexion par fichier texte</w:t>
      </w:r>
      <w:r w:rsidR="005338D1">
        <w:rPr>
          <w:u w:val="single"/>
        </w:rPr>
        <w:t> :</w:t>
      </w:r>
    </w:p>
    <w:p w14:paraId="4CB4E51B" w14:textId="77777777" w:rsidR="005338D1" w:rsidRPr="005338D1" w:rsidRDefault="005338D1" w:rsidP="005338D1">
      <w:pPr>
        <w:pStyle w:val="Paragraphedeliste"/>
        <w:ind w:left="1440"/>
      </w:pPr>
      <w:r w:rsidRPr="005338D1">
        <w:t xml:space="preserve">Au préalable, créez un fichier texte nommé </w:t>
      </w:r>
      <w:r w:rsidRPr="005338D1">
        <w:rPr>
          <w:b/>
          <w:bCs/>
        </w:rPr>
        <w:t>« wifi.txt »</w:t>
      </w:r>
      <w:r w:rsidRPr="005338D1">
        <w:t xml:space="preserve"> contenant :</w:t>
      </w:r>
    </w:p>
    <w:p w14:paraId="52C628C8" w14:textId="666686D3" w:rsidR="005338D1" w:rsidRPr="005338D1" w:rsidRDefault="005338D1" w:rsidP="005338D1">
      <w:pPr>
        <w:pStyle w:val="Paragraphedeliste"/>
        <w:numPr>
          <w:ilvl w:val="2"/>
          <w:numId w:val="164"/>
        </w:numPr>
      </w:pPr>
      <w:r w:rsidRPr="005338D1">
        <w:t>Sur la première ligne, le nom de votre réseau (SSID)</w:t>
      </w:r>
    </w:p>
    <w:p w14:paraId="171750AF" w14:textId="29FC8DFA" w:rsidR="005338D1" w:rsidRPr="005338D1" w:rsidRDefault="005338D1" w:rsidP="005338D1">
      <w:pPr>
        <w:pStyle w:val="Paragraphedeliste"/>
        <w:numPr>
          <w:ilvl w:val="2"/>
          <w:numId w:val="164"/>
        </w:numPr>
      </w:pPr>
      <w:r w:rsidRPr="005338D1">
        <w:t>Sur la deuxième ligne, le mot de passe du réseau Wi-Fi</w:t>
      </w:r>
    </w:p>
    <w:p w14:paraId="2DDD344E" w14:textId="558E604B" w:rsidR="001A6AED" w:rsidRDefault="005338D1" w:rsidP="005338D1">
      <w:pPr>
        <w:pStyle w:val="Paragraphedeliste"/>
        <w:ind w:left="1440"/>
      </w:pPr>
      <w:r w:rsidRPr="005338D1">
        <w:t>Enregistrez ce fichier à la racine de la mémoire du boîtier de contrôle à l’aide d’une connexion USB à votre ordinateur.</w:t>
      </w:r>
      <w:r w:rsidRPr="005338D1">
        <w:br/>
        <w:t xml:space="preserve">Sélectionnez ensuite </w:t>
      </w:r>
      <w:r w:rsidRPr="005338D1">
        <w:rPr>
          <w:b/>
          <w:bCs/>
        </w:rPr>
        <w:t>« Connexion par fichier texte »</w:t>
      </w:r>
      <w:r w:rsidRPr="005338D1">
        <w:t xml:space="preserve"> pour lancer la connexion au réseau Wi-F</w:t>
      </w:r>
      <w:r>
        <w:t>i.</w:t>
      </w:r>
    </w:p>
    <w:p w14:paraId="133D34E8" w14:textId="604E0C6C" w:rsidR="009A41D8" w:rsidRDefault="008A07A7" w:rsidP="008A07A7">
      <w:pPr>
        <w:pStyle w:val="Titre2"/>
      </w:pPr>
      <w:bookmarkStart w:id="25" w:name="_Toc235008563"/>
      <w:r>
        <w:t>Téléchargement de la mise à jour</w:t>
      </w:r>
      <w:bookmarkEnd w:id="25"/>
    </w:p>
    <w:p w14:paraId="7446395F" w14:textId="7658B11D" w:rsidR="008A07A7" w:rsidRDefault="008A07A7" w:rsidP="008A07A7">
      <w:r>
        <w:t>Dès que le boîtier de contrôle aura accès à Internet, il vérifiera la disponibilité d’une mise à jour et vous demandera</w:t>
      </w:r>
      <w:r w:rsidR="007F5C8C">
        <w:t xml:space="preserve"> de</w:t>
      </w:r>
      <w:r>
        <w:t xml:space="preserve"> confirmer son téléchargement si nécessaire. Le téléchargement s’effectuera alors en tache de fond, et </w:t>
      </w:r>
      <w:r w:rsidRPr="00413362">
        <w:rPr>
          <w:b/>
          <w:bCs/>
        </w:rPr>
        <w:t>KapX</w:t>
      </w:r>
      <w:r>
        <w:t xml:space="preserve"> restera opérationnel durant cette </w:t>
      </w:r>
      <w:r w:rsidR="007F5C8C">
        <w:t>phase</w:t>
      </w:r>
      <w:r>
        <w:t>.</w:t>
      </w:r>
    </w:p>
    <w:p w14:paraId="3582807B" w14:textId="77777777" w:rsidR="00F61EDC" w:rsidRPr="00F61EDC" w:rsidRDefault="00F61EDC" w:rsidP="00F61EDC">
      <w:r w:rsidRPr="00F61EDC">
        <w:t>Pour accéder à la mise à jour du casque, celui-ci doit être allumé et connecté à l'unité de commande.</w:t>
      </w:r>
    </w:p>
    <w:p w14:paraId="0C6C52BD" w14:textId="658A9B5D" w:rsidR="008A07A7" w:rsidRPr="00413362" w:rsidRDefault="008A07A7" w:rsidP="00413362">
      <w:pPr>
        <w:pStyle w:val="Titre2"/>
      </w:pPr>
      <w:bookmarkStart w:id="26" w:name="_Toc235008564"/>
      <w:r w:rsidRPr="00413362">
        <w:t>Installation de la mise à jour</w:t>
      </w:r>
      <w:bookmarkEnd w:id="26"/>
    </w:p>
    <w:p w14:paraId="650391C1" w14:textId="32599BCC" w:rsidR="00413362" w:rsidRDefault="00413362" w:rsidP="008A07A7">
      <w:r>
        <w:t xml:space="preserve">Au démarrage du </w:t>
      </w:r>
      <w:r w:rsidR="002D1637">
        <w:t>boîtier</w:t>
      </w:r>
      <w:r>
        <w:t xml:space="preserve"> de contrôle, </w:t>
      </w:r>
      <w:r w:rsidRPr="00413362">
        <w:rPr>
          <w:b/>
          <w:bCs/>
        </w:rPr>
        <w:t>KapX</w:t>
      </w:r>
      <w:r>
        <w:t xml:space="preserve"> vous informera de la disponibilité </w:t>
      </w:r>
      <w:r w:rsidR="00B538E5">
        <w:t>d’une mise</w:t>
      </w:r>
      <w:r>
        <w:t xml:space="preserve"> à jour et vous demandera de confirmer son installation. </w:t>
      </w:r>
    </w:p>
    <w:p w14:paraId="09DF6CCA" w14:textId="42D1DD18" w:rsidR="00413362" w:rsidRPr="008A07A7" w:rsidRDefault="00413362" w:rsidP="008A07A7">
      <w:r>
        <w:lastRenderedPageBreak/>
        <w:t>Suivre</w:t>
      </w:r>
      <w:r w:rsidR="002D1637">
        <w:t>z</w:t>
      </w:r>
      <w:r>
        <w:t xml:space="preserve"> alors les indications pour procéder à son installation. A la fin du processus, </w:t>
      </w:r>
      <w:r w:rsidRPr="00413362">
        <w:rPr>
          <w:b/>
          <w:bCs/>
        </w:rPr>
        <w:t>KapX</w:t>
      </w:r>
      <w:r>
        <w:t xml:space="preserve"> redémarrera automatiquement.</w:t>
      </w:r>
    </w:p>
    <w:p w14:paraId="6334285A" w14:textId="07DDB2EE" w:rsidR="00ED35A6" w:rsidRPr="00F33EAD" w:rsidRDefault="00ED35A6" w:rsidP="0099292A">
      <w:pPr>
        <w:rPr>
          <w:color w:val="000000" w:themeColor="text1"/>
          <w:sz w:val="36"/>
          <w:szCs w:val="40"/>
        </w:rPr>
      </w:pPr>
      <w:r>
        <w:br w:type="page"/>
      </w:r>
    </w:p>
    <w:p w14:paraId="26369266" w14:textId="0CE3BE06" w:rsidR="004B2FD0" w:rsidRDefault="004B2FD0" w:rsidP="00F33EAD">
      <w:pPr>
        <w:pStyle w:val="Titre1"/>
        <w:rPr>
          <w:rFonts w:eastAsia="Times New Roman"/>
          <w:lang w:eastAsia="fr-FR"/>
        </w:rPr>
      </w:pPr>
      <w:bookmarkStart w:id="27" w:name="_Toc235008565"/>
      <w:r>
        <w:rPr>
          <w:rFonts w:eastAsia="Times New Roman"/>
          <w:lang w:eastAsia="fr-FR"/>
        </w:rPr>
        <w:lastRenderedPageBreak/>
        <w:t>En cas de problèmes</w:t>
      </w:r>
      <w:bookmarkEnd w:id="27"/>
    </w:p>
    <w:p w14:paraId="388136B3" w14:textId="77777777" w:rsidR="00F45471" w:rsidRPr="004E4B87" w:rsidRDefault="00F45471" w:rsidP="00F45471">
      <w:pPr>
        <w:pStyle w:val="Titre2"/>
      </w:pPr>
      <w:bookmarkStart w:id="28" w:name="_Toc235008566"/>
      <w:r w:rsidRPr="004E4B87">
        <w:t>Réinitialisation (Reset)</w:t>
      </w:r>
      <w:bookmarkEnd w:id="28"/>
    </w:p>
    <w:p w14:paraId="501C5308" w14:textId="2946F861" w:rsidR="00F45471" w:rsidRPr="003C2A4B" w:rsidRDefault="00F45471" w:rsidP="00F45471">
      <w:r w:rsidRPr="003C2A4B">
        <w:t xml:space="preserve">En cas de dérèglement, de blocage ou de comportement anormal, il est possible de réinitialiser </w:t>
      </w:r>
      <w:r w:rsidRPr="008B4A8C">
        <w:rPr>
          <w:b/>
          <w:bCs/>
        </w:rPr>
        <w:t>KapX</w:t>
      </w:r>
      <w:r w:rsidRPr="003C2A4B">
        <w:t>.</w:t>
      </w:r>
      <w:r>
        <w:t xml:space="preserve"> </w:t>
      </w:r>
      <w:r w:rsidRPr="003C2A4B">
        <w:t>La réinitialisation relance complètement le système sans effacer les paramètres enregistrés.</w:t>
      </w:r>
      <w:r>
        <w:t xml:space="preserve"> </w:t>
      </w:r>
      <w:r w:rsidRPr="003C2A4B">
        <w:t xml:space="preserve">Faites un </w:t>
      </w:r>
      <w:r w:rsidRPr="00413D4A">
        <w:rPr>
          <w:bCs/>
        </w:rPr>
        <w:t>appui long de 10 secondes</w:t>
      </w:r>
      <w:r w:rsidRPr="003C2A4B">
        <w:t xml:space="preserve"> sur le </w:t>
      </w:r>
      <w:r w:rsidRPr="00413D4A">
        <w:rPr>
          <w:bCs/>
        </w:rPr>
        <w:t>bouton d’alimentation</w:t>
      </w:r>
      <w:r w:rsidR="0064752E">
        <w:rPr>
          <w:bCs/>
        </w:rPr>
        <w:t xml:space="preserve"> </w:t>
      </w:r>
      <w:r w:rsidR="0064752E">
        <w:t>« </w:t>
      </w:r>
      <w:r w:rsidR="0064752E" w:rsidRPr="0076099F">
        <w:rPr>
          <w:b/>
          <w:bCs/>
        </w:rPr>
        <w:t>Power</w:t>
      </w:r>
      <w:r w:rsidR="0064752E">
        <w:t> »</w:t>
      </w:r>
      <w:r w:rsidRPr="003C2A4B">
        <w:t xml:space="preserve"> du boîtier</w:t>
      </w:r>
      <w:r w:rsidR="0064752E">
        <w:t xml:space="preserve"> de contrôle</w:t>
      </w:r>
      <w:r w:rsidRPr="003C2A4B">
        <w:t>.</w:t>
      </w:r>
      <w:r>
        <w:t xml:space="preserve"> </w:t>
      </w:r>
      <w:r w:rsidRPr="003C2A4B">
        <w:t xml:space="preserve">Une </w:t>
      </w:r>
      <w:r w:rsidRPr="00413D4A">
        <w:rPr>
          <w:bCs/>
        </w:rPr>
        <w:t>musique</w:t>
      </w:r>
      <w:r>
        <w:rPr>
          <w:bCs/>
        </w:rPr>
        <w:t xml:space="preserve"> </w:t>
      </w:r>
      <w:r w:rsidRPr="003C2A4B">
        <w:t>est jouée</w:t>
      </w:r>
      <w:r>
        <w:t xml:space="preserve"> au redémarrage </w:t>
      </w:r>
      <w:r w:rsidRPr="00413D4A">
        <w:rPr>
          <w:bCs/>
        </w:rPr>
        <w:t>boîtier</w:t>
      </w:r>
      <w:r w:rsidR="0064752E">
        <w:rPr>
          <w:bCs/>
        </w:rPr>
        <w:t xml:space="preserve"> de contrôle</w:t>
      </w:r>
      <w:r>
        <w:t>.</w:t>
      </w:r>
    </w:p>
    <w:p w14:paraId="27C192EE" w14:textId="02CB6916" w:rsidR="0050536C" w:rsidRDefault="0050536C" w:rsidP="00F33EAD">
      <w:pPr>
        <w:pStyle w:val="Titre2"/>
      </w:pPr>
      <w:bookmarkStart w:id="29" w:name="_Toc235008567"/>
      <w:r>
        <w:t xml:space="preserve">Que faire en cas de </w:t>
      </w:r>
      <w:r w:rsidR="00C6408E">
        <w:t>problème</w:t>
      </w:r>
      <w:bookmarkEnd w:id="29"/>
    </w:p>
    <w:p w14:paraId="3672BDFC" w14:textId="77777777" w:rsidR="00C25D2C" w:rsidRPr="00C25D2C" w:rsidRDefault="00C25D2C" w:rsidP="00C25D2C">
      <w:r w:rsidRPr="00C25D2C">
        <w:rPr>
          <w:b/>
          <w:bCs/>
        </w:rPr>
        <w:t>Pourquoi l’appareil ne s’allume-t-il pas ?</w:t>
      </w:r>
    </w:p>
    <w:p w14:paraId="75F0D237" w14:textId="77777777" w:rsidR="00C25D2C" w:rsidRPr="00C25D2C" w:rsidRDefault="00C25D2C" w:rsidP="00C25D2C">
      <w:pPr>
        <w:numPr>
          <w:ilvl w:val="0"/>
          <w:numId w:val="169"/>
        </w:numPr>
      </w:pPr>
      <w:r w:rsidRPr="00C25D2C">
        <w:t>La batterie peut être déchargée. Rechargez l’appareil avec le câble fourni pendant au moins 10 minutes.</w:t>
      </w:r>
    </w:p>
    <w:p w14:paraId="32BD7DD8" w14:textId="77777777" w:rsidR="00C25D2C" w:rsidRPr="00C25D2C" w:rsidRDefault="00C25D2C" w:rsidP="00C25D2C">
      <w:pPr>
        <w:numPr>
          <w:ilvl w:val="0"/>
          <w:numId w:val="169"/>
        </w:numPr>
      </w:pPr>
      <w:r w:rsidRPr="00C25D2C">
        <w:t>Le bouton d’alimentation n’a peut-être pas été maintenu assez longtemps. Maintenez le bouton d’alimentation appuyé pendant 3 secondes.</w:t>
      </w:r>
    </w:p>
    <w:p w14:paraId="2A9196AB" w14:textId="77777777" w:rsidR="00C25D2C" w:rsidRPr="00C25D2C" w:rsidRDefault="00C25D2C" w:rsidP="00C25D2C">
      <w:pPr>
        <w:numPr>
          <w:ilvl w:val="0"/>
          <w:numId w:val="169"/>
        </w:numPr>
      </w:pPr>
      <w:r w:rsidRPr="00C25D2C">
        <w:t>Un dysfonctionnement temporaire peut s’être produit. Redémarrez l’appareil en maintenant le bouton d’alimentation appuyé pendant 10 secondes.</w:t>
      </w:r>
    </w:p>
    <w:p w14:paraId="0025CA6E" w14:textId="77777777" w:rsidR="00C25D2C" w:rsidRPr="00C25D2C" w:rsidRDefault="00C25D2C" w:rsidP="00C25D2C">
      <w:r w:rsidRPr="00C25D2C">
        <w:rPr>
          <w:b/>
          <w:bCs/>
        </w:rPr>
        <w:t>Pourquoi l’appareil ne se recharge-t-il pas ?</w:t>
      </w:r>
    </w:p>
    <w:p w14:paraId="44D39D5A" w14:textId="77777777" w:rsidR="00C25D2C" w:rsidRPr="00C25D2C" w:rsidRDefault="00C25D2C" w:rsidP="00C25D2C">
      <w:pPr>
        <w:numPr>
          <w:ilvl w:val="0"/>
          <w:numId w:val="170"/>
        </w:numPr>
      </w:pPr>
      <w:r w:rsidRPr="00C25D2C">
        <w:t>Le câble ou l’adaptateur peut être défectueux. Utilisez le câble et l’adaptateur fournis.</w:t>
      </w:r>
    </w:p>
    <w:p w14:paraId="054852CD" w14:textId="77777777" w:rsidR="00C25D2C" w:rsidRPr="00C25D2C" w:rsidRDefault="00C25D2C" w:rsidP="00C25D2C">
      <w:pPr>
        <w:numPr>
          <w:ilvl w:val="0"/>
          <w:numId w:val="170"/>
        </w:numPr>
      </w:pPr>
      <w:r w:rsidRPr="00C25D2C">
        <w:t>Le port de charge peut être sale ou obstrué. Vérifiez et nettoyez délicatement le port de charge USB-C.</w:t>
      </w:r>
    </w:p>
    <w:p w14:paraId="25CC4A33" w14:textId="77777777" w:rsidR="00C25D2C" w:rsidRPr="00C25D2C" w:rsidRDefault="00C25D2C" w:rsidP="00C25D2C">
      <w:r w:rsidRPr="00C25D2C">
        <w:rPr>
          <w:b/>
          <w:bCs/>
        </w:rPr>
        <w:t>Pourquoi l’autonomie de la batterie est-elle faible ?</w:t>
      </w:r>
    </w:p>
    <w:p w14:paraId="294749D1" w14:textId="77777777" w:rsidR="00C25D2C" w:rsidRPr="00C25D2C" w:rsidRDefault="00C25D2C" w:rsidP="00C25D2C">
      <w:pPr>
        <w:numPr>
          <w:ilvl w:val="0"/>
          <w:numId w:val="171"/>
        </w:numPr>
      </w:pPr>
      <w:r w:rsidRPr="00C25D2C">
        <w:t>L’appareil peut être utilisé de manière intensive. Rechargez complètement la batterie.</w:t>
      </w:r>
    </w:p>
    <w:p w14:paraId="2EE78EC0" w14:textId="77777777" w:rsidR="00C25D2C" w:rsidRPr="00C25D2C" w:rsidRDefault="00C25D2C" w:rsidP="00C25D2C">
      <w:pPr>
        <w:numPr>
          <w:ilvl w:val="0"/>
          <w:numId w:val="171"/>
        </w:numPr>
      </w:pPr>
      <w:r w:rsidRPr="00C25D2C">
        <w:t>Certaines fonctions peuvent être activées inutilement. Désactivez les fonctions non utilisées comme le Wi-Fi et le Bluetooth.</w:t>
      </w:r>
    </w:p>
    <w:p w14:paraId="045C1B98" w14:textId="77777777" w:rsidR="00C25D2C" w:rsidRPr="00C25D2C" w:rsidRDefault="00C25D2C" w:rsidP="00C25D2C">
      <w:pPr>
        <w:numPr>
          <w:ilvl w:val="0"/>
          <w:numId w:val="171"/>
        </w:numPr>
      </w:pPr>
      <w:r w:rsidRPr="00C25D2C">
        <w:t>La batterie peut être vieillissante. Contactez le support technique de votre revendeur.</w:t>
      </w:r>
    </w:p>
    <w:p w14:paraId="4B02935F" w14:textId="77777777" w:rsidR="00C25D2C" w:rsidRPr="00C25D2C" w:rsidRDefault="00C25D2C" w:rsidP="00C25D2C">
      <w:r w:rsidRPr="00C25D2C">
        <w:rPr>
          <w:b/>
          <w:bCs/>
        </w:rPr>
        <w:t>Pourquoi aucun son n’est-il émis ?</w:t>
      </w:r>
    </w:p>
    <w:p w14:paraId="3CDC8931" w14:textId="77777777" w:rsidR="00C25D2C" w:rsidRPr="00C25D2C" w:rsidRDefault="00C25D2C" w:rsidP="00C25D2C">
      <w:pPr>
        <w:numPr>
          <w:ilvl w:val="0"/>
          <w:numId w:val="172"/>
        </w:numPr>
      </w:pPr>
      <w:r w:rsidRPr="00C25D2C">
        <w:t>Le volume peut être réglé au minimum. Augmentez le volume.</w:t>
      </w:r>
    </w:p>
    <w:p w14:paraId="7387E2EE" w14:textId="77777777" w:rsidR="00C25D2C" w:rsidRPr="00C25D2C" w:rsidRDefault="00C25D2C" w:rsidP="00C25D2C">
      <w:pPr>
        <w:numPr>
          <w:ilvl w:val="0"/>
          <w:numId w:val="172"/>
        </w:numPr>
      </w:pPr>
      <w:r w:rsidRPr="00C25D2C">
        <w:t>Le haut-parleur peut être obstrué. Vérifiez que les grilles des haut-parleurs sont propres.</w:t>
      </w:r>
    </w:p>
    <w:p w14:paraId="5AB17E78" w14:textId="77777777" w:rsidR="00C25D2C" w:rsidRPr="00C25D2C" w:rsidRDefault="00C25D2C" w:rsidP="00C25D2C">
      <w:r w:rsidRPr="00C25D2C">
        <w:rPr>
          <w:b/>
          <w:bCs/>
        </w:rPr>
        <w:t>Pourquoi l’appareil ne détecte-t-il pas correctement les obstacles ?</w:t>
      </w:r>
    </w:p>
    <w:p w14:paraId="664DA758" w14:textId="77777777" w:rsidR="00C25D2C" w:rsidRPr="00C25D2C" w:rsidRDefault="00C25D2C" w:rsidP="00C25D2C">
      <w:pPr>
        <w:numPr>
          <w:ilvl w:val="0"/>
          <w:numId w:val="173"/>
        </w:numPr>
      </w:pPr>
      <w:r w:rsidRPr="00C25D2C">
        <w:t>Les capteurs peuvent être obstrués. Nettoyez la vitre de la caméra avec un chiffon doux.</w:t>
      </w:r>
    </w:p>
    <w:p w14:paraId="4C19CE6F" w14:textId="77777777" w:rsidR="00C25D2C" w:rsidRPr="00C25D2C" w:rsidRDefault="00C25D2C" w:rsidP="00C25D2C">
      <w:pPr>
        <w:numPr>
          <w:ilvl w:val="0"/>
          <w:numId w:val="173"/>
        </w:numPr>
      </w:pPr>
      <w:r w:rsidRPr="00C25D2C">
        <w:lastRenderedPageBreak/>
        <w:t>L’appareil peut être mal positionné. Vérifiez qu’il est correctement porté ou orienté.</w:t>
      </w:r>
    </w:p>
    <w:p w14:paraId="15114EA5" w14:textId="77777777" w:rsidR="00C25D2C" w:rsidRPr="00C25D2C" w:rsidRDefault="00C25D2C" w:rsidP="00C25D2C">
      <w:pPr>
        <w:numPr>
          <w:ilvl w:val="0"/>
          <w:numId w:val="173"/>
        </w:numPr>
      </w:pPr>
      <w:r w:rsidRPr="00C25D2C">
        <w:t>Les conditions environnementales peuvent être difficiles. Essayez dans un environnement plus dégagé.</w:t>
      </w:r>
    </w:p>
    <w:p w14:paraId="0A7FA0FE" w14:textId="3320D0B8" w:rsidR="00C25D2C" w:rsidRPr="00C25D2C" w:rsidRDefault="00C25D2C" w:rsidP="00C25D2C">
      <w:r w:rsidRPr="00C25D2C">
        <w:rPr>
          <w:b/>
          <w:bCs/>
        </w:rPr>
        <w:t>Pourquoi le casque ne se connecte-t-il pas au boîtier</w:t>
      </w:r>
      <w:r w:rsidR="0064752E">
        <w:rPr>
          <w:b/>
          <w:bCs/>
        </w:rPr>
        <w:t xml:space="preserve"> de contrôle</w:t>
      </w:r>
      <w:r w:rsidRPr="00C25D2C">
        <w:rPr>
          <w:b/>
          <w:bCs/>
        </w:rPr>
        <w:t xml:space="preserve"> ?</w:t>
      </w:r>
    </w:p>
    <w:p w14:paraId="5D4FECE4" w14:textId="56CCA395" w:rsidR="00C25D2C" w:rsidRPr="00C25D2C" w:rsidRDefault="00C25D2C" w:rsidP="00C25D2C">
      <w:pPr>
        <w:numPr>
          <w:ilvl w:val="0"/>
          <w:numId w:val="174"/>
        </w:numPr>
      </w:pPr>
      <w:r w:rsidRPr="00C25D2C">
        <w:t xml:space="preserve">Le casque peut ne pas être allumé. Vérifiez qu’il est allumé en appuyant sur le bouton volume </w:t>
      </w:r>
      <w:r>
        <w:t>moins</w:t>
      </w:r>
      <w:r w:rsidRPr="00C25D2C">
        <w:t xml:space="preserve"> du casque pendant 3 secondes.</w:t>
      </w:r>
    </w:p>
    <w:p w14:paraId="5E3FBEA4" w14:textId="2017D9D8" w:rsidR="00C25D2C" w:rsidRPr="00C25D2C" w:rsidRDefault="00C25D2C" w:rsidP="00C25D2C">
      <w:pPr>
        <w:numPr>
          <w:ilvl w:val="0"/>
          <w:numId w:val="174"/>
        </w:numPr>
      </w:pPr>
      <w:r w:rsidRPr="00C25D2C">
        <w:t>La distance entre le casque et le boîtier</w:t>
      </w:r>
      <w:r w:rsidR="0064752E">
        <w:t xml:space="preserve"> de contrôle</w:t>
      </w:r>
      <w:r w:rsidRPr="00C25D2C">
        <w:t xml:space="preserve"> peut être trop importante. Rapprochez-les (moins de 5 mètres).</w:t>
      </w:r>
    </w:p>
    <w:p w14:paraId="4E819549" w14:textId="5302D310" w:rsidR="00C25D2C" w:rsidRPr="00C25D2C" w:rsidRDefault="00C25D2C" w:rsidP="00C25D2C">
      <w:pPr>
        <w:numPr>
          <w:ilvl w:val="0"/>
          <w:numId w:val="174"/>
        </w:numPr>
      </w:pPr>
      <w:r w:rsidRPr="00C25D2C">
        <w:t>Un dysfonctionnement logiciel peut s’être produit. Allumez le casque et le boîtier</w:t>
      </w:r>
      <w:r w:rsidR="0064752E">
        <w:t xml:space="preserve"> de contrôle</w:t>
      </w:r>
      <w:r w:rsidRPr="00C25D2C">
        <w:t>, puis connectez le casque au boîtier avec le câble USB-C.</w:t>
      </w:r>
    </w:p>
    <w:p w14:paraId="73D62176" w14:textId="77777777" w:rsidR="00C25D2C" w:rsidRPr="00C25D2C" w:rsidRDefault="00C25D2C" w:rsidP="00C25D2C">
      <w:r w:rsidRPr="00C25D2C">
        <w:rPr>
          <w:b/>
          <w:bCs/>
        </w:rPr>
        <w:t>Pourquoi l’appareil ne se connecte-t-il pas au smartphone ?</w:t>
      </w:r>
    </w:p>
    <w:p w14:paraId="78CEB056" w14:textId="77777777" w:rsidR="00C25D2C" w:rsidRPr="00C25D2C" w:rsidRDefault="00C25D2C" w:rsidP="00C25D2C">
      <w:pPr>
        <w:numPr>
          <w:ilvl w:val="0"/>
          <w:numId w:val="175"/>
        </w:numPr>
      </w:pPr>
      <w:r w:rsidRPr="00C25D2C">
        <w:t>Le Bluetooth peut être désactivé sur le smartphone. Activez le Bluetooth.</w:t>
      </w:r>
    </w:p>
    <w:p w14:paraId="2C4FD8D7" w14:textId="77777777" w:rsidR="00C25D2C" w:rsidRPr="00C25D2C" w:rsidRDefault="00C25D2C" w:rsidP="00C25D2C">
      <w:pPr>
        <w:numPr>
          <w:ilvl w:val="0"/>
          <w:numId w:val="175"/>
        </w:numPr>
      </w:pPr>
      <w:r w:rsidRPr="00C25D2C">
        <w:t>Les appareils peuvent être trop éloignés. Rapprochez-les (moins de 5 mètres).</w:t>
      </w:r>
    </w:p>
    <w:p w14:paraId="0E3E84DA" w14:textId="77777777" w:rsidR="00C25D2C" w:rsidRPr="00C25D2C" w:rsidRDefault="00C25D2C" w:rsidP="00C25D2C">
      <w:pPr>
        <w:numPr>
          <w:ilvl w:val="0"/>
          <w:numId w:val="175"/>
        </w:numPr>
      </w:pPr>
      <w:r w:rsidRPr="00C25D2C">
        <w:t>L’appareil peut déjà être appairé ailleurs. Supprimez l’appareil et recommencez l’appairage.</w:t>
      </w:r>
    </w:p>
    <w:p w14:paraId="0BA06552" w14:textId="77777777" w:rsidR="00C25D2C" w:rsidRPr="00C25D2C" w:rsidRDefault="00C25D2C" w:rsidP="00C25D2C">
      <w:r w:rsidRPr="00C25D2C">
        <w:rPr>
          <w:b/>
          <w:bCs/>
        </w:rPr>
        <w:t>Pourquoi l’appareil ne répond-il plus ?</w:t>
      </w:r>
    </w:p>
    <w:p w14:paraId="235BAF8A" w14:textId="77777777" w:rsidR="00C25D2C" w:rsidRPr="00C25D2C" w:rsidRDefault="00C25D2C" w:rsidP="00C25D2C">
      <w:pPr>
        <w:numPr>
          <w:ilvl w:val="0"/>
          <w:numId w:val="176"/>
        </w:numPr>
      </w:pPr>
      <w:r w:rsidRPr="00C25D2C">
        <w:t>Un dysfonctionnement logiciel peut s’être produit. Redémarrez l’appareil en maintenant le bouton d’alimentation appuyé pendant 10 secondes.</w:t>
      </w:r>
    </w:p>
    <w:p w14:paraId="0F6A162E" w14:textId="77777777" w:rsidR="00C25D2C" w:rsidRPr="00C25D2C" w:rsidRDefault="00C25D2C" w:rsidP="00C25D2C">
      <w:pPr>
        <w:numPr>
          <w:ilvl w:val="0"/>
          <w:numId w:val="176"/>
        </w:numPr>
      </w:pPr>
      <w:r w:rsidRPr="00C25D2C">
        <w:t>Le logiciel peut ne pas être à jour. Vérifiez si des mises à jour sont disponibles.</w:t>
      </w:r>
    </w:p>
    <w:p w14:paraId="743DD69D" w14:textId="77777777" w:rsidR="00E275DE" w:rsidRPr="000F6E2A" w:rsidRDefault="00E275DE" w:rsidP="00E275DE">
      <w:pPr>
        <w:pStyle w:val="Titre1"/>
        <w:rPr>
          <w:b w:val="0"/>
        </w:rPr>
      </w:pPr>
      <w:bookmarkStart w:id="30" w:name="_Toc235008568"/>
      <w:r w:rsidRPr="000F6E2A">
        <w:t>Spécifications techniques</w:t>
      </w:r>
      <w:bookmarkEnd w:id="3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8"/>
        <w:gridCol w:w="3969"/>
      </w:tblGrid>
      <w:tr w:rsidR="00E275DE" w:rsidRPr="000F6E2A" w14:paraId="7802D43E" w14:textId="77777777" w:rsidTr="00DE14AB">
        <w:trPr>
          <w:tblHeader/>
          <w:tblCellSpacing w:w="15" w:type="dxa"/>
        </w:trPr>
        <w:tc>
          <w:tcPr>
            <w:tcW w:w="2223" w:type="dxa"/>
            <w:hideMark/>
          </w:tcPr>
          <w:p w14:paraId="035F482A" w14:textId="77777777" w:rsidR="00E275DE" w:rsidRPr="000F6E2A" w:rsidRDefault="00E275DE" w:rsidP="00050558">
            <w:pPr>
              <w:rPr>
                <w:b/>
                <w:bCs/>
                <w:szCs w:val="24"/>
              </w:rPr>
            </w:pPr>
            <w:r w:rsidRPr="000F6E2A">
              <w:rPr>
                <w:b/>
                <w:bCs/>
                <w:szCs w:val="24"/>
              </w:rPr>
              <w:t>Élément</w:t>
            </w:r>
          </w:p>
        </w:tc>
        <w:tc>
          <w:tcPr>
            <w:tcW w:w="3924" w:type="dxa"/>
            <w:hideMark/>
          </w:tcPr>
          <w:p w14:paraId="796021EF" w14:textId="77777777" w:rsidR="00E275DE" w:rsidRPr="000F6E2A" w:rsidRDefault="00E275DE" w:rsidP="00050558">
            <w:pPr>
              <w:rPr>
                <w:b/>
                <w:bCs/>
                <w:szCs w:val="24"/>
              </w:rPr>
            </w:pPr>
            <w:r w:rsidRPr="000F6E2A">
              <w:rPr>
                <w:b/>
                <w:bCs/>
                <w:szCs w:val="24"/>
              </w:rPr>
              <w:t>Valeur</w:t>
            </w:r>
          </w:p>
        </w:tc>
      </w:tr>
      <w:tr w:rsidR="00157192" w:rsidRPr="000F6E2A" w14:paraId="23267EAE" w14:textId="77777777" w:rsidTr="00DE14AB">
        <w:trPr>
          <w:tblCellSpacing w:w="15" w:type="dxa"/>
        </w:trPr>
        <w:tc>
          <w:tcPr>
            <w:tcW w:w="2223" w:type="dxa"/>
          </w:tcPr>
          <w:p w14:paraId="3610E717" w14:textId="25045148" w:rsidR="00157192" w:rsidRPr="000F6E2A" w:rsidRDefault="00157192" w:rsidP="00050558">
            <w:pPr>
              <w:rPr>
                <w:szCs w:val="24"/>
              </w:rPr>
            </w:pPr>
            <w:r>
              <w:rPr>
                <w:szCs w:val="24"/>
              </w:rPr>
              <w:t>Poids</w:t>
            </w:r>
          </w:p>
        </w:tc>
        <w:tc>
          <w:tcPr>
            <w:tcW w:w="3924" w:type="dxa"/>
          </w:tcPr>
          <w:p w14:paraId="61239646" w14:textId="77777777" w:rsidR="00157192" w:rsidRDefault="00157192" w:rsidP="00050558">
            <w:pPr>
              <w:rPr>
                <w:szCs w:val="24"/>
              </w:rPr>
            </w:pPr>
            <w:r>
              <w:rPr>
                <w:szCs w:val="24"/>
              </w:rPr>
              <w:t>Casque : 60g</w:t>
            </w:r>
          </w:p>
          <w:p w14:paraId="417E3E3D" w14:textId="22B35CA9" w:rsidR="00157192" w:rsidRPr="00050558" w:rsidRDefault="00157192" w:rsidP="00050558">
            <w:pPr>
              <w:rPr>
                <w:szCs w:val="24"/>
              </w:rPr>
            </w:pPr>
            <w:r>
              <w:rPr>
                <w:szCs w:val="24"/>
              </w:rPr>
              <w:t>Bo</w:t>
            </w:r>
            <w:r w:rsidR="00457123">
              <w:rPr>
                <w:szCs w:val="24"/>
              </w:rPr>
              <w:t>î</w:t>
            </w:r>
            <w:r>
              <w:rPr>
                <w:szCs w:val="24"/>
              </w:rPr>
              <w:t>tier : 200g</w:t>
            </w:r>
          </w:p>
        </w:tc>
      </w:tr>
      <w:tr w:rsidR="00157192" w:rsidRPr="000F6E2A" w14:paraId="2A5C7779" w14:textId="77777777" w:rsidTr="00DE14AB">
        <w:trPr>
          <w:tblCellSpacing w:w="15" w:type="dxa"/>
        </w:trPr>
        <w:tc>
          <w:tcPr>
            <w:tcW w:w="2223" w:type="dxa"/>
          </w:tcPr>
          <w:p w14:paraId="13386400" w14:textId="142C69FF" w:rsidR="00157192" w:rsidRPr="000F6E2A" w:rsidRDefault="00157192" w:rsidP="00050558">
            <w:pPr>
              <w:rPr>
                <w:szCs w:val="24"/>
              </w:rPr>
            </w:pPr>
            <w:r>
              <w:rPr>
                <w:szCs w:val="24"/>
              </w:rPr>
              <w:t>Haut-parleur</w:t>
            </w:r>
          </w:p>
        </w:tc>
        <w:tc>
          <w:tcPr>
            <w:tcW w:w="3924" w:type="dxa"/>
          </w:tcPr>
          <w:p w14:paraId="628180D1" w14:textId="77777777" w:rsidR="00157192" w:rsidRDefault="00157192" w:rsidP="00050558">
            <w:pPr>
              <w:rPr>
                <w:szCs w:val="24"/>
              </w:rPr>
            </w:pPr>
            <w:r>
              <w:rPr>
                <w:szCs w:val="24"/>
              </w:rPr>
              <w:t>Casque : stéréo à oreilles libres</w:t>
            </w:r>
          </w:p>
          <w:p w14:paraId="756121D9" w14:textId="55F67471" w:rsidR="00C00723" w:rsidRPr="00050558" w:rsidRDefault="00C00723" w:rsidP="00050558">
            <w:pPr>
              <w:rPr>
                <w:szCs w:val="24"/>
              </w:rPr>
            </w:pPr>
            <w:r>
              <w:rPr>
                <w:szCs w:val="24"/>
              </w:rPr>
              <w:t>Bo</w:t>
            </w:r>
            <w:r w:rsidR="00457123">
              <w:rPr>
                <w:szCs w:val="24"/>
              </w:rPr>
              <w:t>î</w:t>
            </w:r>
            <w:r>
              <w:rPr>
                <w:szCs w:val="24"/>
              </w:rPr>
              <w:t>tier : mono 1W</w:t>
            </w:r>
          </w:p>
        </w:tc>
      </w:tr>
      <w:tr w:rsidR="00E275DE" w:rsidRPr="000F6E2A" w14:paraId="71436E37" w14:textId="77777777" w:rsidTr="00DE14AB">
        <w:trPr>
          <w:tblCellSpacing w:w="15" w:type="dxa"/>
        </w:trPr>
        <w:tc>
          <w:tcPr>
            <w:tcW w:w="2223" w:type="dxa"/>
            <w:hideMark/>
          </w:tcPr>
          <w:p w14:paraId="1F9549A2" w14:textId="77777777" w:rsidR="00E275DE" w:rsidRPr="000F6E2A" w:rsidRDefault="00E275DE" w:rsidP="00050558">
            <w:pPr>
              <w:rPr>
                <w:szCs w:val="24"/>
              </w:rPr>
            </w:pPr>
            <w:r w:rsidRPr="000F6E2A">
              <w:rPr>
                <w:szCs w:val="24"/>
              </w:rPr>
              <w:t>Autonomie</w:t>
            </w:r>
          </w:p>
        </w:tc>
        <w:tc>
          <w:tcPr>
            <w:tcW w:w="3924" w:type="dxa"/>
            <w:hideMark/>
          </w:tcPr>
          <w:p w14:paraId="3D36901D" w14:textId="74CB465C" w:rsidR="00E275DE" w:rsidRPr="000F6E2A" w:rsidRDefault="00E275DE" w:rsidP="00050558">
            <w:pPr>
              <w:rPr>
                <w:szCs w:val="24"/>
              </w:rPr>
            </w:pPr>
            <w:r w:rsidRPr="00050558">
              <w:rPr>
                <w:szCs w:val="24"/>
              </w:rPr>
              <w:t xml:space="preserve">Casque </w:t>
            </w:r>
            <w:r w:rsidR="00157192">
              <w:rPr>
                <w:szCs w:val="24"/>
              </w:rPr>
              <w:t>3</w:t>
            </w:r>
            <w:r w:rsidRPr="00050558">
              <w:rPr>
                <w:szCs w:val="24"/>
              </w:rPr>
              <w:t xml:space="preserve">h / </w:t>
            </w:r>
            <w:r w:rsidR="0064752E">
              <w:rPr>
                <w:szCs w:val="24"/>
              </w:rPr>
              <w:t>B</w:t>
            </w:r>
            <w:r w:rsidRPr="00050558">
              <w:rPr>
                <w:szCs w:val="24"/>
              </w:rPr>
              <w:t>oîtier</w:t>
            </w:r>
            <w:r w:rsidR="0064752E">
              <w:rPr>
                <w:szCs w:val="24"/>
              </w:rPr>
              <w:t xml:space="preserve"> de contrôle</w:t>
            </w:r>
            <w:r w:rsidRPr="00050558">
              <w:rPr>
                <w:szCs w:val="24"/>
              </w:rPr>
              <w:t xml:space="preserve"> </w:t>
            </w:r>
            <w:r w:rsidR="00157192">
              <w:rPr>
                <w:szCs w:val="24"/>
              </w:rPr>
              <w:t>7</w:t>
            </w:r>
            <w:r w:rsidRPr="00050558">
              <w:rPr>
                <w:szCs w:val="24"/>
              </w:rPr>
              <w:t>h</w:t>
            </w:r>
          </w:p>
        </w:tc>
      </w:tr>
      <w:tr w:rsidR="00E275DE" w:rsidRPr="000F6E2A" w14:paraId="70B7E597" w14:textId="77777777" w:rsidTr="00DE14AB">
        <w:trPr>
          <w:tblCellSpacing w:w="15" w:type="dxa"/>
        </w:trPr>
        <w:tc>
          <w:tcPr>
            <w:tcW w:w="2223" w:type="dxa"/>
            <w:hideMark/>
          </w:tcPr>
          <w:p w14:paraId="72A30DDF" w14:textId="77777777" w:rsidR="00E275DE" w:rsidRPr="000F6E2A" w:rsidRDefault="00E275DE" w:rsidP="00050558">
            <w:pPr>
              <w:rPr>
                <w:szCs w:val="24"/>
              </w:rPr>
            </w:pPr>
            <w:r w:rsidRPr="000F6E2A">
              <w:rPr>
                <w:szCs w:val="24"/>
              </w:rPr>
              <w:t>Connectivité</w:t>
            </w:r>
          </w:p>
        </w:tc>
        <w:tc>
          <w:tcPr>
            <w:tcW w:w="3924" w:type="dxa"/>
            <w:hideMark/>
          </w:tcPr>
          <w:p w14:paraId="74580B56" w14:textId="5775B25C" w:rsidR="00E275DE" w:rsidRPr="000F6E2A" w:rsidRDefault="00E275DE" w:rsidP="00050558">
            <w:pPr>
              <w:rPr>
                <w:szCs w:val="24"/>
              </w:rPr>
            </w:pPr>
            <w:r w:rsidRPr="000F6E2A">
              <w:rPr>
                <w:szCs w:val="24"/>
              </w:rPr>
              <w:t>Bluetooth 5.2</w:t>
            </w:r>
            <w:r w:rsidR="00157192">
              <w:rPr>
                <w:szCs w:val="24"/>
              </w:rPr>
              <w:t xml:space="preserve"> / WIFI6</w:t>
            </w:r>
          </w:p>
        </w:tc>
      </w:tr>
      <w:tr w:rsidR="00E275DE" w:rsidRPr="000F6E2A" w14:paraId="27722A1B" w14:textId="77777777" w:rsidTr="00DE14AB">
        <w:trPr>
          <w:tblCellSpacing w:w="15" w:type="dxa"/>
        </w:trPr>
        <w:tc>
          <w:tcPr>
            <w:tcW w:w="2223" w:type="dxa"/>
            <w:hideMark/>
          </w:tcPr>
          <w:p w14:paraId="59EFBBBA" w14:textId="34CB715A" w:rsidR="00E275DE" w:rsidRPr="000F6E2A" w:rsidRDefault="004B2FD0" w:rsidP="00050558">
            <w:pPr>
              <w:rPr>
                <w:szCs w:val="24"/>
              </w:rPr>
            </w:pPr>
            <w:r>
              <w:rPr>
                <w:szCs w:val="24"/>
              </w:rPr>
              <w:t>Protection</w:t>
            </w:r>
            <w:r w:rsidR="00C42344">
              <w:rPr>
                <w:szCs w:val="24"/>
              </w:rPr>
              <w:t xml:space="preserve"> casque</w:t>
            </w:r>
          </w:p>
        </w:tc>
        <w:tc>
          <w:tcPr>
            <w:tcW w:w="3924" w:type="dxa"/>
            <w:hideMark/>
          </w:tcPr>
          <w:p w14:paraId="5D01C1BC" w14:textId="04C3F3BF" w:rsidR="00E275DE" w:rsidRPr="000F6E2A" w:rsidRDefault="00E275DE" w:rsidP="00050558">
            <w:pPr>
              <w:rPr>
                <w:szCs w:val="24"/>
              </w:rPr>
            </w:pPr>
            <w:r w:rsidRPr="000F6E2A">
              <w:rPr>
                <w:szCs w:val="24"/>
              </w:rPr>
              <w:t>IP</w:t>
            </w:r>
            <w:r>
              <w:rPr>
                <w:szCs w:val="24"/>
              </w:rPr>
              <w:t>54</w:t>
            </w:r>
          </w:p>
        </w:tc>
      </w:tr>
      <w:tr w:rsidR="00D50AA3" w:rsidRPr="000F6E2A" w14:paraId="5A2D09D6" w14:textId="77777777" w:rsidTr="00DE14AB">
        <w:trPr>
          <w:tblCellSpacing w:w="15" w:type="dxa"/>
        </w:trPr>
        <w:tc>
          <w:tcPr>
            <w:tcW w:w="2223" w:type="dxa"/>
          </w:tcPr>
          <w:p w14:paraId="5EFB632B" w14:textId="66CBDF38" w:rsidR="00D50AA3" w:rsidRPr="000F6E2A" w:rsidRDefault="00D50AA3" w:rsidP="00050558">
            <w:pPr>
              <w:rPr>
                <w:szCs w:val="24"/>
              </w:rPr>
            </w:pPr>
            <w:r>
              <w:rPr>
                <w:szCs w:val="24"/>
              </w:rPr>
              <w:t>Chargeur</w:t>
            </w:r>
          </w:p>
        </w:tc>
        <w:tc>
          <w:tcPr>
            <w:tcW w:w="3924" w:type="dxa"/>
          </w:tcPr>
          <w:p w14:paraId="41B638C9" w14:textId="0CBCD1C6" w:rsidR="00D50AA3" w:rsidRDefault="004B2FD0" w:rsidP="00050558">
            <w:pPr>
              <w:rPr>
                <w:szCs w:val="24"/>
              </w:rPr>
            </w:pPr>
            <w:r>
              <w:rPr>
                <w:szCs w:val="24"/>
              </w:rPr>
              <w:t>Entrée : 110-220V / 50-60Hz</w:t>
            </w:r>
          </w:p>
          <w:p w14:paraId="6D185977" w14:textId="3C00DDAB" w:rsidR="004B2FD0" w:rsidRPr="00447B23" w:rsidRDefault="004B2FD0" w:rsidP="00050558">
            <w:pPr>
              <w:rPr>
                <w:szCs w:val="24"/>
              </w:rPr>
            </w:pPr>
            <w:r>
              <w:rPr>
                <w:szCs w:val="24"/>
              </w:rPr>
              <w:lastRenderedPageBreak/>
              <w:t>Sortie : 5-9V / 2A / USB-C</w:t>
            </w:r>
            <w:r w:rsidR="00157192">
              <w:rPr>
                <w:szCs w:val="24"/>
              </w:rPr>
              <w:t xml:space="preserve"> (20W)</w:t>
            </w:r>
          </w:p>
        </w:tc>
      </w:tr>
      <w:tr w:rsidR="00D50AA3" w:rsidRPr="000F6E2A" w14:paraId="37D14221" w14:textId="77777777" w:rsidTr="00DE14AB">
        <w:trPr>
          <w:tblCellSpacing w:w="15" w:type="dxa"/>
        </w:trPr>
        <w:tc>
          <w:tcPr>
            <w:tcW w:w="2223" w:type="dxa"/>
          </w:tcPr>
          <w:p w14:paraId="5C78A40F" w14:textId="6D3FEF1E" w:rsidR="00D50AA3" w:rsidRDefault="00D50AA3" w:rsidP="00050558">
            <w:pPr>
              <w:rPr>
                <w:szCs w:val="24"/>
              </w:rPr>
            </w:pPr>
            <w:r>
              <w:rPr>
                <w:szCs w:val="24"/>
              </w:rPr>
              <w:lastRenderedPageBreak/>
              <w:t>Cable USB</w:t>
            </w:r>
          </w:p>
        </w:tc>
        <w:tc>
          <w:tcPr>
            <w:tcW w:w="3924" w:type="dxa"/>
          </w:tcPr>
          <w:p w14:paraId="1B3ABF80" w14:textId="3BE632D3" w:rsidR="00D50AA3" w:rsidRPr="00447B23" w:rsidRDefault="004B2FD0" w:rsidP="00050558">
            <w:pPr>
              <w:rPr>
                <w:szCs w:val="24"/>
              </w:rPr>
            </w:pPr>
            <w:r>
              <w:rPr>
                <w:szCs w:val="24"/>
              </w:rPr>
              <w:t>Connecteurs USB-C</w:t>
            </w:r>
          </w:p>
        </w:tc>
      </w:tr>
    </w:tbl>
    <w:p w14:paraId="614168D9" w14:textId="23598FD9" w:rsidR="00CC649E" w:rsidRPr="000F6E2A" w:rsidRDefault="00CC649E" w:rsidP="00B869D2">
      <w:pPr>
        <w:pStyle w:val="Titre1"/>
        <w:rPr>
          <w:b w:val="0"/>
        </w:rPr>
      </w:pPr>
      <w:bookmarkStart w:id="31" w:name="_Toc235008569"/>
      <w:r w:rsidRPr="000F6E2A">
        <w:t>Informations légales et support</w:t>
      </w:r>
      <w:bookmarkEnd w:id="31"/>
    </w:p>
    <w:p w14:paraId="5582CF43" w14:textId="77777777" w:rsidR="00CC649E" w:rsidRPr="000F6E2A" w:rsidRDefault="00CC649E" w:rsidP="00DE14AB">
      <w:pPr>
        <w:numPr>
          <w:ilvl w:val="1"/>
          <w:numId w:val="14"/>
        </w:numPr>
        <w:spacing w:after="0"/>
        <w:rPr>
          <w:szCs w:val="24"/>
        </w:rPr>
      </w:pPr>
      <w:r w:rsidRPr="000F6E2A">
        <w:rPr>
          <w:szCs w:val="24"/>
        </w:rPr>
        <w:t>Site : www.kapsys.com</w:t>
      </w:r>
    </w:p>
    <w:p w14:paraId="16562EC9" w14:textId="77777777" w:rsidR="00CC649E" w:rsidRPr="000F6E2A" w:rsidRDefault="00CC649E" w:rsidP="00DE14AB">
      <w:pPr>
        <w:numPr>
          <w:ilvl w:val="1"/>
          <w:numId w:val="14"/>
        </w:numPr>
        <w:spacing w:after="0"/>
        <w:rPr>
          <w:szCs w:val="24"/>
        </w:rPr>
      </w:pPr>
      <w:r w:rsidRPr="000F6E2A">
        <w:rPr>
          <w:szCs w:val="24"/>
        </w:rPr>
        <w:t>Email : support@kapsys.com</w:t>
      </w:r>
    </w:p>
    <w:p w14:paraId="034D88A6" w14:textId="25E9BAC3" w:rsidR="00CC649E" w:rsidRDefault="00CC649E" w:rsidP="00DE14AB">
      <w:pPr>
        <w:numPr>
          <w:ilvl w:val="1"/>
          <w:numId w:val="14"/>
        </w:numPr>
        <w:spacing w:after="0"/>
        <w:rPr>
          <w:szCs w:val="24"/>
        </w:rPr>
      </w:pPr>
      <w:r w:rsidRPr="000F6E2A">
        <w:rPr>
          <w:szCs w:val="24"/>
        </w:rPr>
        <w:t>Téléphone : +33 (0)</w:t>
      </w:r>
      <w:r w:rsidR="00835320" w:rsidRPr="000F6E2A">
        <w:rPr>
          <w:szCs w:val="24"/>
        </w:rPr>
        <w:t>8 97 65 25 00</w:t>
      </w:r>
    </w:p>
    <w:p w14:paraId="10FA9E84" w14:textId="6E62626B" w:rsidR="00F359E3" w:rsidRDefault="00F359E3" w:rsidP="00DE14AB">
      <w:pPr>
        <w:numPr>
          <w:ilvl w:val="1"/>
          <w:numId w:val="14"/>
        </w:numPr>
        <w:spacing w:after="0"/>
        <w:rPr>
          <w:szCs w:val="24"/>
        </w:rPr>
      </w:pPr>
      <w:r>
        <w:rPr>
          <w:szCs w:val="24"/>
        </w:rPr>
        <w:t xml:space="preserve">Adresse : KAPSYS – 694, avenue Maurice Donat – 06250 – Mougins </w:t>
      </w:r>
      <w:r w:rsidR="00457123">
        <w:rPr>
          <w:szCs w:val="24"/>
        </w:rPr>
        <w:t>–</w:t>
      </w:r>
      <w:r>
        <w:rPr>
          <w:szCs w:val="24"/>
        </w:rPr>
        <w:t xml:space="preserve"> </w:t>
      </w:r>
      <w:r w:rsidR="00457123">
        <w:rPr>
          <w:szCs w:val="24"/>
        </w:rPr>
        <w:t>France</w:t>
      </w:r>
    </w:p>
    <w:p w14:paraId="5C10FCF7" w14:textId="1F094206" w:rsidR="00457123" w:rsidRPr="00457123" w:rsidRDefault="00457123" w:rsidP="00DE14AB">
      <w:pPr>
        <w:numPr>
          <w:ilvl w:val="1"/>
          <w:numId w:val="14"/>
        </w:numPr>
        <w:spacing w:after="0"/>
        <w:rPr>
          <w:szCs w:val="24"/>
        </w:rPr>
      </w:pPr>
      <w:r w:rsidRPr="00457123">
        <w:rPr>
          <w:szCs w:val="24"/>
        </w:rPr>
        <w:t xml:space="preserve">Dispositif médical de classe I conformément au Règlement (UE) 2017/745 relatif aux dispositifs médicaux. </w:t>
      </w:r>
    </w:p>
    <w:p w14:paraId="62469CEE" w14:textId="03E3BF4E" w:rsidR="00457123" w:rsidRPr="000F6E2A" w:rsidRDefault="00457123" w:rsidP="00457123">
      <w:pPr>
        <w:numPr>
          <w:ilvl w:val="1"/>
          <w:numId w:val="14"/>
        </w:numPr>
        <w:rPr>
          <w:szCs w:val="24"/>
        </w:rPr>
      </w:pPr>
      <w:r w:rsidRPr="00457123">
        <w:rPr>
          <w:szCs w:val="24"/>
        </w:rPr>
        <w:t>L’identifiant unique du dispositif (UDI) figure sur l’étiquette du produit</w:t>
      </w:r>
    </w:p>
    <w:p w14:paraId="5C680F00" w14:textId="19136408" w:rsidR="00457123" w:rsidRPr="00DE14AB" w:rsidRDefault="00457123" w:rsidP="00457123">
      <w:pPr>
        <w:spacing w:after="0"/>
        <w:rPr>
          <w:b/>
          <w:bCs/>
          <w:szCs w:val="24"/>
        </w:rPr>
      </w:pPr>
      <w:r w:rsidRPr="00E8066C">
        <w:rPr>
          <w:b/>
          <w:bCs/>
        </w:rPr>
        <w:t xml:space="preserve"> </w:t>
      </w:r>
      <w:r w:rsidRPr="00DE14AB">
        <w:rPr>
          <w:b/>
          <w:bCs/>
          <w:szCs w:val="24"/>
        </w:rPr>
        <w:t>Précautions d’emploi et avertissements</w:t>
      </w:r>
    </w:p>
    <w:p w14:paraId="1F14674B" w14:textId="77777777" w:rsidR="00457123" w:rsidRPr="00DE14AB" w:rsidRDefault="00457123" w:rsidP="00457123">
      <w:pPr>
        <w:numPr>
          <w:ilvl w:val="0"/>
          <w:numId w:val="184"/>
        </w:numPr>
        <w:spacing w:after="0"/>
        <w:rPr>
          <w:szCs w:val="24"/>
        </w:rPr>
      </w:pPr>
      <w:r w:rsidRPr="00DE14AB">
        <w:rPr>
          <w:szCs w:val="24"/>
        </w:rPr>
        <w:t xml:space="preserve">Manipulez votre produit </w:t>
      </w:r>
      <w:r w:rsidRPr="00DE14AB">
        <w:rPr>
          <w:b/>
          <w:szCs w:val="24"/>
        </w:rPr>
        <w:t>KapX</w:t>
      </w:r>
      <w:r w:rsidRPr="00DE14AB">
        <w:rPr>
          <w:szCs w:val="24"/>
        </w:rPr>
        <w:t xml:space="preserve"> et ses accessoires avec soin. Évitez les chutes et les chocs importants.</w:t>
      </w:r>
    </w:p>
    <w:p w14:paraId="6CCB581F" w14:textId="77777777" w:rsidR="00457123" w:rsidRPr="00DE14AB" w:rsidRDefault="00457123" w:rsidP="00457123">
      <w:pPr>
        <w:numPr>
          <w:ilvl w:val="0"/>
          <w:numId w:val="184"/>
        </w:numPr>
        <w:spacing w:after="0"/>
        <w:rPr>
          <w:szCs w:val="24"/>
        </w:rPr>
      </w:pPr>
      <w:r w:rsidRPr="00DE14AB">
        <w:rPr>
          <w:szCs w:val="24"/>
        </w:rPr>
        <w:t>Ne démontez pas le produit. Toute tentative de démontage peut entraîner l’annulation de la garantie et provoquer des dommages irréversibles.</w:t>
      </w:r>
    </w:p>
    <w:p w14:paraId="5000A016" w14:textId="77777777" w:rsidR="00457123" w:rsidRPr="00DE14AB" w:rsidRDefault="00457123" w:rsidP="00457123">
      <w:pPr>
        <w:numPr>
          <w:ilvl w:val="0"/>
          <w:numId w:val="184"/>
        </w:numPr>
        <w:spacing w:after="0"/>
        <w:rPr>
          <w:szCs w:val="24"/>
        </w:rPr>
      </w:pPr>
      <w:r w:rsidRPr="00DE14AB">
        <w:rPr>
          <w:szCs w:val="24"/>
        </w:rPr>
        <w:t>Nettoyez le casque, le boîtier de contrôle et les capteurs uniquement avec un chiffon doux, propre et sec. N’utilisez pas de produits chimiques, de détergents ou de produits abrasifs.</w:t>
      </w:r>
    </w:p>
    <w:p w14:paraId="430A4B87" w14:textId="77777777" w:rsidR="00457123" w:rsidRPr="00DE14AB" w:rsidRDefault="00457123" w:rsidP="00457123">
      <w:pPr>
        <w:numPr>
          <w:ilvl w:val="0"/>
          <w:numId w:val="184"/>
        </w:numPr>
        <w:spacing w:after="0"/>
        <w:rPr>
          <w:szCs w:val="24"/>
        </w:rPr>
      </w:pPr>
      <w:r w:rsidRPr="00DE14AB">
        <w:rPr>
          <w:szCs w:val="24"/>
        </w:rPr>
        <w:t xml:space="preserve">Le casque </w:t>
      </w:r>
      <w:r w:rsidRPr="00DE14AB">
        <w:rPr>
          <w:b/>
          <w:szCs w:val="24"/>
        </w:rPr>
        <w:t>KapX</w:t>
      </w:r>
      <w:r w:rsidRPr="00DE14AB">
        <w:rPr>
          <w:szCs w:val="24"/>
        </w:rPr>
        <w:t xml:space="preserve"> est certifié IP54 et résiste uniquement aux éclaboussures légères. Ne l’immergez jamais et ne l’exposez pas à une pluie intense.</w:t>
      </w:r>
    </w:p>
    <w:p w14:paraId="7D004438" w14:textId="77777777" w:rsidR="00457123" w:rsidRPr="00DE14AB" w:rsidRDefault="00457123" w:rsidP="00457123">
      <w:pPr>
        <w:numPr>
          <w:ilvl w:val="0"/>
          <w:numId w:val="184"/>
        </w:numPr>
        <w:spacing w:after="0"/>
        <w:rPr>
          <w:szCs w:val="24"/>
        </w:rPr>
      </w:pPr>
      <w:r w:rsidRPr="00DE14AB">
        <w:rPr>
          <w:szCs w:val="24"/>
        </w:rPr>
        <w:t>N’utilisez pas votre produit à proximité d’une source de chaleur et ne le stockez pas dans un environnement chaud, humide ou corrosif.</w:t>
      </w:r>
    </w:p>
    <w:p w14:paraId="0E4611CE" w14:textId="77777777" w:rsidR="00457123" w:rsidRPr="00DE14AB" w:rsidRDefault="00457123" w:rsidP="00457123">
      <w:pPr>
        <w:numPr>
          <w:ilvl w:val="0"/>
          <w:numId w:val="184"/>
        </w:numPr>
        <w:spacing w:after="0"/>
        <w:rPr>
          <w:szCs w:val="24"/>
        </w:rPr>
      </w:pPr>
      <w:r w:rsidRPr="00DE14AB">
        <w:rPr>
          <w:szCs w:val="24"/>
        </w:rPr>
        <w:t>N’utilisez pas votre produit à proximité de champs magnétiques importants.</w:t>
      </w:r>
    </w:p>
    <w:p w14:paraId="3125D03F" w14:textId="77777777" w:rsidR="00457123" w:rsidRPr="00DE14AB" w:rsidRDefault="00457123" w:rsidP="00457123">
      <w:pPr>
        <w:numPr>
          <w:ilvl w:val="0"/>
          <w:numId w:val="184"/>
        </w:numPr>
        <w:spacing w:after="0"/>
        <w:rPr>
          <w:szCs w:val="24"/>
        </w:rPr>
      </w:pPr>
      <w:r w:rsidRPr="00DE14AB">
        <w:rPr>
          <w:szCs w:val="24"/>
        </w:rPr>
        <w:t>N’utilisez pas votre produit si un composant est fissuré, cassé ou endommagé.</w:t>
      </w:r>
    </w:p>
    <w:p w14:paraId="12B2D483" w14:textId="77777777" w:rsidR="00457123" w:rsidRPr="00DE14AB" w:rsidRDefault="00457123" w:rsidP="00457123">
      <w:pPr>
        <w:numPr>
          <w:ilvl w:val="0"/>
          <w:numId w:val="184"/>
        </w:numPr>
        <w:spacing w:after="0"/>
        <w:rPr>
          <w:szCs w:val="24"/>
        </w:rPr>
      </w:pPr>
      <w:r w:rsidRPr="00DE14AB">
        <w:rPr>
          <w:szCs w:val="24"/>
        </w:rPr>
        <w:t>N’utilisez pas votre produit dans des zones à atmosphère explosive.</w:t>
      </w:r>
    </w:p>
    <w:p w14:paraId="718F4DF9" w14:textId="77777777" w:rsidR="00457123" w:rsidRPr="00DE14AB" w:rsidRDefault="00457123" w:rsidP="00457123">
      <w:pPr>
        <w:numPr>
          <w:ilvl w:val="0"/>
          <w:numId w:val="184"/>
        </w:numPr>
        <w:spacing w:after="0"/>
        <w:rPr>
          <w:szCs w:val="24"/>
        </w:rPr>
      </w:pPr>
      <w:r w:rsidRPr="00DE14AB">
        <w:rPr>
          <w:szCs w:val="24"/>
        </w:rPr>
        <w:t>N’utilisez pas votre produit dans des établissements de soins de santé sans autorisation du personnel compétent, notamment à proximité d’équipements médicaux.</w:t>
      </w:r>
    </w:p>
    <w:p w14:paraId="21AF45FD" w14:textId="77777777" w:rsidR="00457123" w:rsidRPr="00DE14AB" w:rsidRDefault="00457123" w:rsidP="00457123">
      <w:pPr>
        <w:numPr>
          <w:ilvl w:val="0"/>
          <w:numId w:val="184"/>
        </w:numPr>
        <w:spacing w:after="0"/>
        <w:rPr>
          <w:szCs w:val="24"/>
        </w:rPr>
      </w:pPr>
      <w:r w:rsidRPr="00DE14AB">
        <w:rPr>
          <w:szCs w:val="24"/>
        </w:rPr>
        <w:t>Ne chargez pas votre produit à des températures inférieures à 0°C et supérieures à 45°C.</w:t>
      </w:r>
    </w:p>
    <w:p w14:paraId="5C1CD08D" w14:textId="77777777" w:rsidR="00457123" w:rsidRPr="00DE14AB" w:rsidRDefault="00457123" w:rsidP="00457123">
      <w:pPr>
        <w:numPr>
          <w:ilvl w:val="0"/>
          <w:numId w:val="184"/>
        </w:numPr>
        <w:spacing w:after="0"/>
        <w:rPr>
          <w:szCs w:val="24"/>
        </w:rPr>
      </w:pPr>
      <w:r w:rsidRPr="00DE14AB">
        <w:rPr>
          <w:szCs w:val="24"/>
        </w:rPr>
        <w:t>Votre produit contient des batteries Lithium-Ion. Afin d’optimiser leur durée de vie, effectuez régulièrement des charges complètes.</w:t>
      </w:r>
    </w:p>
    <w:p w14:paraId="5879A2AA" w14:textId="77777777" w:rsidR="00457123" w:rsidRPr="00DE14AB" w:rsidRDefault="00457123" w:rsidP="00457123">
      <w:pPr>
        <w:numPr>
          <w:ilvl w:val="0"/>
          <w:numId w:val="184"/>
        </w:numPr>
        <w:spacing w:after="0"/>
        <w:rPr>
          <w:szCs w:val="24"/>
        </w:rPr>
      </w:pPr>
      <w:r w:rsidRPr="00DE14AB">
        <w:rPr>
          <w:szCs w:val="24"/>
        </w:rPr>
        <w:t>Températures d’utilisation : -20°C à +55°C.</w:t>
      </w:r>
    </w:p>
    <w:p w14:paraId="4D622DBF" w14:textId="77777777" w:rsidR="00457123" w:rsidRPr="00DE14AB" w:rsidRDefault="00457123" w:rsidP="00457123">
      <w:pPr>
        <w:numPr>
          <w:ilvl w:val="0"/>
          <w:numId w:val="184"/>
        </w:numPr>
        <w:spacing w:after="0"/>
        <w:rPr>
          <w:szCs w:val="24"/>
        </w:rPr>
      </w:pPr>
      <w:r w:rsidRPr="00DE14AB">
        <w:rPr>
          <w:szCs w:val="24"/>
        </w:rPr>
        <w:t>Températures de stockage courte durée : -20°C à +60°C.</w:t>
      </w:r>
    </w:p>
    <w:p w14:paraId="4A81D7FF" w14:textId="77777777" w:rsidR="00457123" w:rsidRPr="00DE14AB" w:rsidRDefault="00457123" w:rsidP="00457123">
      <w:pPr>
        <w:numPr>
          <w:ilvl w:val="0"/>
          <w:numId w:val="184"/>
        </w:numPr>
        <w:spacing w:after="0"/>
        <w:rPr>
          <w:szCs w:val="24"/>
        </w:rPr>
      </w:pPr>
      <w:r w:rsidRPr="00DE14AB">
        <w:rPr>
          <w:szCs w:val="24"/>
        </w:rPr>
        <w:t>Températures de stockage longue durée : -10°C à +25°C.</w:t>
      </w:r>
    </w:p>
    <w:p w14:paraId="724822C8" w14:textId="77777777" w:rsidR="00457123" w:rsidRPr="00DE14AB" w:rsidRDefault="00457123" w:rsidP="00457123">
      <w:pPr>
        <w:numPr>
          <w:ilvl w:val="0"/>
          <w:numId w:val="184"/>
        </w:numPr>
        <w:spacing w:after="0"/>
        <w:rPr>
          <w:szCs w:val="24"/>
        </w:rPr>
      </w:pPr>
      <w:r w:rsidRPr="00DE14AB">
        <w:rPr>
          <w:szCs w:val="24"/>
        </w:rPr>
        <w:t>Lors d’une utilisation prolongée, le casque et le boîtier peuvent chauffer légèrement.</w:t>
      </w:r>
    </w:p>
    <w:p w14:paraId="546B47FE" w14:textId="77777777" w:rsidR="00457123" w:rsidRPr="00DE14AB" w:rsidRDefault="00457123" w:rsidP="00457123">
      <w:pPr>
        <w:numPr>
          <w:ilvl w:val="0"/>
          <w:numId w:val="184"/>
        </w:numPr>
        <w:spacing w:after="0"/>
        <w:rPr>
          <w:szCs w:val="24"/>
        </w:rPr>
      </w:pPr>
      <w:r w:rsidRPr="00DE14AB">
        <w:rPr>
          <w:szCs w:val="24"/>
        </w:rPr>
        <w:lastRenderedPageBreak/>
        <w:t>Pour des performances optimales, éteignez régulièrement votre produit lorsqu’il n’est pas utilisé.</w:t>
      </w:r>
    </w:p>
    <w:p w14:paraId="32B5C67F" w14:textId="77777777" w:rsidR="00457123" w:rsidRPr="00DE14AB" w:rsidRDefault="00457123" w:rsidP="00457123">
      <w:pPr>
        <w:numPr>
          <w:ilvl w:val="0"/>
          <w:numId w:val="184"/>
        </w:numPr>
        <w:spacing w:after="0"/>
        <w:rPr>
          <w:szCs w:val="24"/>
        </w:rPr>
      </w:pPr>
      <w:r w:rsidRPr="00DE14AB">
        <w:rPr>
          <w:szCs w:val="24"/>
        </w:rPr>
        <w:t>Veillez à ne jamais obstruer la caméra ou les capteurs afin de garantir une détection optimale.</w:t>
      </w:r>
    </w:p>
    <w:p w14:paraId="028CCD35" w14:textId="77777777" w:rsidR="00457123" w:rsidRPr="00DE14AB" w:rsidRDefault="00457123" w:rsidP="00457123">
      <w:pPr>
        <w:numPr>
          <w:ilvl w:val="0"/>
          <w:numId w:val="185"/>
        </w:numPr>
        <w:spacing w:after="0"/>
        <w:rPr>
          <w:szCs w:val="24"/>
        </w:rPr>
      </w:pPr>
      <w:r w:rsidRPr="00DE14AB">
        <w:rPr>
          <w:szCs w:val="24"/>
        </w:rPr>
        <w:t>Tenez votre produit hors de portée des jeunes enfants.</w:t>
      </w:r>
    </w:p>
    <w:p w14:paraId="6EA92046" w14:textId="77777777" w:rsidR="00457123" w:rsidRPr="00DE14AB" w:rsidRDefault="00457123" w:rsidP="00457123">
      <w:pPr>
        <w:numPr>
          <w:ilvl w:val="0"/>
          <w:numId w:val="185"/>
        </w:numPr>
        <w:spacing w:after="0"/>
        <w:rPr>
          <w:szCs w:val="24"/>
        </w:rPr>
      </w:pPr>
      <w:r w:rsidRPr="00DE14AB">
        <w:rPr>
          <w:szCs w:val="24"/>
        </w:rPr>
        <w:t>Protégez votre audition : limitez une écoute prolongée à volume élevé.</w:t>
      </w:r>
    </w:p>
    <w:p w14:paraId="69481C35" w14:textId="77777777" w:rsidR="00457123" w:rsidRPr="00DE14AB" w:rsidRDefault="00457123" w:rsidP="00457123">
      <w:pPr>
        <w:numPr>
          <w:ilvl w:val="0"/>
          <w:numId w:val="185"/>
        </w:numPr>
        <w:spacing w:after="0"/>
        <w:rPr>
          <w:szCs w:val="24"/>
        </w:rPr>
      </w:pPr>
      <w:r w:rsidRPr="00DE14AB">
        <w:rPr>
          <w:szCs w:val="24"/>
        </w:rPr>
        <w:t>Si vous portez un implant médical ou un stimulateur cardiaque, consultez votre médecin ou le fabricant de l’implant avant utilisation.</w:t>
      </w:r>
    </w:p>
    <w:p w14:paraId="0E6F1B10" w14:textId="77777777" w:rsidR="00457123" w:rsidRPr="00DE14AB" w:rsidRDefault="00457123" w:rsidP="00457123">
      <w:pPr>
        <w:numPr>
          <w:ilvl w:val="0"/>
          <w:numId w:val="185"/>
        </w:numPr>
        <w:spacing w:after="0"/>
        <w:rPr>
          <w:szCs w:val="24"/>
        </w:rPr>
      </w:pPr>
      <w:r w:rsidRPr="00DE14AB">
        <w:rPr>
          <w:szCs w:val="24"/>
        </w:rPr>
        <w:t>Les équipements de transmission radio peuvent interférer avec certains appareils médicaux insuffisamment protégés.</w:t>
      </w:r>
    </w:p>
    <w:p w14:paraId="576DE750" w14:textId="77777777" w:rsidR="00457123" w:rsidRPr="00DE14AB" w:rsidRDefault="00457123" w:rsidP="00DE14AB">
      <w:pPr>
        <w:numPr>
          <w:ilvl w:val="0"/>
          <w:numId w:val="185"/>
        </w:numPr>
        <w:rPr>
          <w:szCs w:val="24"/>
        </w:rPr>
      </w:pPr>
      <w:r w:rsidRPr="00DE14AB">
        <w:rPr>
          <w:szCs w:val="24"/>
        </w:rPr>
        <w:t>Restez toujours attentif à votre environnement lors de vos déplacements, notamment dans les zones fréquentées ou lors des traversées de routes.</w:t>
      </w:r>
    </w:p>
    <w:p w14:paraId="2E4FD23D" w14:textId="6269EC09" w:rsidR="00457123" w:rsidRPr="00DE14AB" w:rsidRDefault="00457123" w:rsidP="00457123">
      <w:pPr>
        <w:spacing w:after="0"/>
        <w:rPr>
          <w:b/>
          <w:bCs/>
          <w:szCs w:val="24"/>
        </w:rPr>
      </w:pPr>
      <w:r w:rsidRPr="00DE14AB">
        <w:rPr>
          <w:b/>
          <w:bCs/>
          <w:szCs w:val="24"/>
        </w:rPr>
        <w:t>Garantie</w:t>
      </w:r>
    </w:p>
    <w:p w14:paraId="47413066" w14:textId="77777777" w:rsidR="00457123" w:rsidRPr="00DE14AB" w:rsidRDefault="00457123" w:rsidP="00457123">
      <w:pPr>
        <w:spacing w:after="0"/>
        <w:rPr>
          <w:szCs w:val="24"/>
        </w:rPr>
      </w:pPr>
      <w:r w:rsidRPr="00DE14AB">
        <w:rPr>
          <w:szCs w:val="24"/>
        </w:rPr>
        <w:t>En cas de panne, veuillez contacter votre revendeur ou le support KAPSYS.</w:t>
      </w:r>
    </w:p>
    <w:p w14:paraId="2AEA8269" w14:textId="77777777" w:rsidR="00457123" w:rsidRPr="00DE14AB" w:rsidRDefault="00457123" w:rsidP="00457123">
      <w:pPr>
        <w:spacing w:after="0"/>
        <w:rPr>
          <w:szCs w:val="24"/>
        </w:rPr>
      </w:pPr>
      <w:r w:rsidRPr="00DE14AB">
        <w:rPr>
          <w:szCs w:val="24"/>
        </w:rPr>
        <w:t>Aucune garantie n’est accordée sur le produit dans les cas suivants :</w:t>
      </w:r>
    </w:p>
    <w:p w14:paraId="0199C952" w14:textId="77777777" w:rsidR="00457123" w:rsidRPr="00DE14AB" w:rsidRDefault="00457123" w:rsidP="00457123">
      <w:pPr>
        <w:numPr>
          <w:ilvl w:val="0"/>
          <w:numId w:val="186"/>
        </w:numPr>
        <w:spacing w:after="0"/>
        <w:rPr>
          <w:szCs w:val="24"/>
        </w:rPr>
      </w:pPr>
      <w:r w:rsidRPr="00DE14AB">
        <w:rPr>
          <w:szCs w:val="24"/>
        </w:rPr>
        <w:t>Usure normale du produit ou diminution des performances des batteries.</w:t>
      </w:r>
    </w:p>
    <w:p w14:paraId="03CCF3BC" w14:textId="77777777" w:rsidR="00457123" w:rsidRPr="00DE14AB" w:rsidRDefault="00457123" w:rsidP="00457123">
      <w:pPr>
        <w:numPr>
          <w:ilvl w:val="0"/>
          <w:numId w:val="186"/>
        </w:numPr>
        <w:spacing w:after="0"/>
        <w:rPr>
          <w:szCs w:val="24"/>
        </w:rPr>
      </w:pPr>
      <w:r w:rsidRPr="00DE14AB">
        <w:rPr>
          <w:szCs w:val="24"/>
        </w:rPr>
        <w:t>Dommages liés à une mauvaise utilisation, à l’humidité, à l’exposition à des liquides ou à une source de chaleur.</w:t>
      </w:r>
    </w:p>
    <w:p w14:paraId="68AF1577" w14:textId="77777777" w:rsidR="00457123" w:rsidRPr="00DE14AB" w:rsidRDefault="00457123" w:rsidP="00457123">
      <w:pPr>
        <w:numPr>
          <w:ilvl w:val="0"/>
          <w:numId w:val="186"/>
        </w:numPr>
        <w:spacing w:after="0"/>
        <w:rPr>
          <w:szCs w:val="24"/>
        </w:rPr>
      </w:pPr>
      <w:r w:rsidRPr="00DE14AB">
        <w:rPr>
          <w:szCs w:val="24"/>
        </w:rPr>
        <w:t>Produit fissuré, brisé ou présentant des traces visibles de chocs.</w:t>
      </w:r>
    </w:p>
    <w:p w14:paraId="1FD754FA" w14:textId="77777777" w:rsidR="00457123" w:rsidRPr="00DE14AB" w:rsidRDefault="00457123" w:rsidP="00457123">
      <w:pPr>
        <w:numPr>
          <w:ilvl w:val="0"/>
          <w:numId w:val="186"/>
        </w:numPr>
        <w:spacing w:after="0"/>
        <w:rPr>
          <w:szCs w:val="24"/>
        </w:rPr>
      </w:pPr>
      <w:r w:rsidRPr="00DE14AB">
        <w:rPr>
          <w:szCs w:val="24"/>
        </w:rPr>
        <w:t>Non-respect des précautions d’emploi ou utilisation non conforme aux instructions.</w:t>
      </w:r>
    </w:p>
    <w:p w14:paraId="22E3ADC6" w14:textId="77777777" w:rsidR="00457123" w:rsidRPr="00DE14AB" w:rsidRDefault="00457123" w:rsidP="00457123">
      <w:pPr>
        <w:numPr>
          <w:ilvl w:val="0"/>
          <w:numId w:val="186"/>
        </w:numPr>
        <w:spacing w:after="0"/>
        <w:rPr>
          <w:szCs w:val="24"/>
        </w:rPr>
      </w:pPr>
      <w:r w:rsidRPr="00DE14AB">
        <w:rPr>
          <w:szCs w:val="24"/>
        </w:rPr>
        <w:t>Utilisation d’accessoires, chargeurs ou connecteurs non recommandés par le fabricant.</w:t>
      </w:r>
    </w:p>
    <w:p w14:paraId="138E4C31" w14:textId="77777777" w:rsidR="00457123" w:rsidRPr="00DE14AB" w:rsidRDefault="00457123" w:rsidP="00457123">
      <w:pPr>
        <w:numPr>
          <w:ilvl w:val="0"/>
          <w:numId w:val="186"/>
        </w:numPr>
        <w:spacing w:after="0"/>
        <w:rPr>
          <w:szCs w:val="24"/>
        </w:rPr>
      </w:pPr>
      <w:r w:rsidRPr="00DE14AB">
        <w:rPr>
          <w:szCs w:val="24"/>
        </w:rPr>
        <w:t>Réparations ou tentatives de réparations effectuées par des personnes non autorisées.</w:t>
      </w:r>
    </w:p>
    <w:p w14:paraId="550D9D4F" w14:textId="77777777" w:rsidR="00457123" w:rsidRPr="00DE14AB" w:rsidRDefault="00457123" w:rsidP="00DE14AB">
      <w:pPr>
        <w:numPr>
          <w:ilvl w:val="0"/>
          <w:numId w:val="186"/>
        </w:numPr>
        <w:rPr>
          <w:szCs w:val="24"/>
        </w:rPr>
      </w:pPr>
      <w:r w:rsidRPr="00DE14AB">
        <w:rPr>
          <w:szCs w:val="24"/>
        </w:rPr>
        <w:t>Modification matérielle ou logicielle non approuvée.</w:t>
      </w:r>
    </w:p>
    <w:p w14:paraId="15DF5E31" w14:textId="77777777" w:rsidR="007A43C0" w:rsidRPr="007A43C0" w:rsidRDefault="007A43C0" w:rsidP="007A43C0">
      <w:pPr>
        <w:spacing w:after="0"/>
        <w:rPr>
          <w:b/>
          <w:bCs/>
          <w:szCs w:val="24"/>
        </w:rPr>
      </w:pPr>
      <w:r w:rsidRPr="007A43C0">
        <w:rPr>
          <w:b/>
          <w:bCs/>
          <w:szCs w:val="24"/>
        </w:rPr>
        <w:t>Exposition aux champs électromagnétiques (RF)</w:t>
      </w:r>
    </w:p>
    <w:p w14:paraId="25321B27" w14:textId="77777777" w:rsidR="007A43C0" w:rsidRPr="007A43C0" w:rsidRDefault="007A43C0" w:rsidP="007A43C0">
      <w:pPr>
        <w:spacing w:after="0"/>
        <w:rPr>
          <w:szCs w:val="24"/>
        </w:rPr>
      </w:pPr>
      <w:r w:rsidRPr="007A43C0">
        <w:rPr>
          <w:b/>
          <w:bCs/>
          <w:szCs w:val="24"/>
        </w:rPr>
        <w:t>KapX</w:t>
      </w:r>
      <w:r w:rsidRPr="007A43C0">
        <w:rPr>
          <w:szCs w:val="24"/>
        </w:rPr>
        <w:t xml:space="preserve"> intègre des émetteurs radio Bluetooth® et Wi-Fi fonctionnant à faible puissance. L’appareil a été évalué conformément aux limites applicables d’exposition humaine aux champs électromagnétiques de radiofréquence et est conforme aux normes EN 50663 et EN 62479.</w:t>
      </w:r>
    </w:p>
    <w:p w14:paraId="51978C96" w14:textId="3FE9046E" w:rsidR="00457123" w:rsidRPr="00DE14AB" w:rsidRDefault="007A43C0" w:rsidP="007A43C0">
      <w:pPr>
        <w:rPr>
          <w:szCs w:val="24"/>
        </w:rPr>
      </w:pPr>
      <w:r w:rsidRPr="007A43C0">
        <w:rPr>
          <w:szCs w:val="24"/>
        </w:rPr>
        <w:t>L’appareil est destiné à être porté conformément aux instructions décrites dans le présent manuel. Aucune précaution particulière relative à l’exposition aux radiofréquences (RF) n’est requise dans des conditions normales d’utilisation.</w:t>
      </w:r>
    </w:p>
    <w:p w14:paraId="3DF9332E" w14:textId="02B9D9B2" w:rsidR="00457123" w:rsidRPr="00DE14AB" w:rsidRDefault="00457123" w:rsidP="00457123">
      <w:pPr>
        <w:spacing w:after="0"/>
        <w:rPr>
          <w:b/>
          <w:bCs/>
          <w:szCs w:val="24"/>
        </w:rPr>
      </w:pPr>
      <w:r w:rsidRPr="00DE14AB">
        <w:rPr>
          <w:b/>
          <w:bCs/>
          <w:szCs w:val="24"/>
        </w:rPr>
        <w:t>Service client</w:t>
      </w:r>
    </w:p>
    <w:p w14:paraId="1C2D39A4" w14:textId="77777777" w:rsidR="00457123" w:rsidRPr="00DE14AB" w:rsidRDefault="00457123" w:rsidP="00457123">
      <w:pPr>
        <w:spacing w:after="0"/>
        <w:rPr>
          <w:szCs w:val="24"/>
        </w:rPr>
      </w:pPr>
      <w:r w:rsidRPr="00DE14AB">
        <w:rPr>
          <w:szCs w:val="24"/>
        </w:rPr>
        <w:t>Pour plus de renseignements, contactez le Service Clients KAPSYS :</w:t>
      </w:r>
    </w:p>
    <w:p w14:paraId="0E08F876" w14:textId="77777777" w:rsidR="00457123" w:rsidRPr="00DE14AB" w:rsidRDefault="00457123" w:rsidP="00457123">
      <w:pPr>
        <w:spacing w:after="0"/>
        <w:rPr>
          <w:szCs w:val="24"/>
        </w:rPr>
      </w:pPr>
      <w:r w:rsidRPr="00DE14AB">
        <w:rPr>
          <w:szCs w:val="24"/>
        </w:rPr>
        <w:t>KAPSYS 694 avenue Maurice Donat 06250 Mougins – France</w:t>
      </w:r>
    </w:p>
    <w:p w14:paraId="09307CF8" w14:textId="1C1EFC5F" w:rsidR="00457123" w:rsidRPr="00DE14AB" w:rsidRDefault="00457123" w:rsidP="00DE14AB">
      <w:pPr>
        <w:rPr>
          <w:szCs w:val="24"/>
        </w:rPr>
      </w:pPr>
      <w:r w:rsidRPr="00DE14AB">
        <w:rPr>
          <w:szCs w:val="24"/>
        </w:rPr>
        <w:t>Site internet : www.kapsys.com Email : support@kapsys.com Téléphone : +33 (0)8 97 65 25 00</w:t>
      </w:r>
      <w:r>
        <w:rPr>
          <w:szCs w:val="24"/>
        </w:rPr>
        <w:t>.</w:t>
      </w:r>
    </w:p>
    <w:p w14:paraId="2436EF1E" w14:textId="4C7C0170" w:rsidR="00457123" w:rsidRPr="00DE14AB" w:rsidRDefault="00457123" w:rsidP="00457123">
      <w:pPr>
        <w:spacing w:after="0"/>
        <w:rPr>
          <w:b/>
          <w:bCs/>
          <w:szCs w:val="24"/>
        </w:rPr>
      </w:pPr>
      <w:r w:rsidRPr="00DE14AB">
        <w:rPr>
          <w:b/>
          <w:bCs/>
          <w:szCs w:val="24"/>
        </w:rPr>
        <w:t>Marques commerciales</w:t>
      </w:r>
    </w:p>
    <w:p w14:paraId="6A800E23" w14:textId="77777777" w:rsidR="00457123" w:rsidRPr="00DE14AB" w:rsidRDefault="00457123" w:rsidP="00457123">
      <w:pPr>
        <w:spacing w:after="0"/>
        <w:rPr>
          <w:szCs w:val="24"/>
        </w:rPr>
      </w:pPr>
      <w:r w:rsidRPr="00DE14AB">
        <w:rPr>
          <w:szCs w:val="24"/>
        </w:rPr>
        <w:t>Les noms de sociétés et de produits mentionnés dans ce document sont des marques déposées ou non appartenant à leurs propriétaires respectifs.</w:t>
      </w:r>
    </w:p>
    <w:p w14:paraId="4DAB566A" w14:textId="77777777" w:rsidR="00457123" w:rsidRPr="00DE14AB" w:rsidRDefault="00457123" w:rsidP="00457123">
      <w:pPr>
        <w:spacing w:after="0"/>
        <w:rPr>
          <w:szCs w:val="24"/>
        </w:rPr>
      </w:pPr>
      <w:r w:rsidRPr="00DE14AB">
        <w:rPr>
          <w:szCs w:val="24"/>
        </w:rPr>
        <w:lastRenderedPageBreak/>
        <w:t xml:space="preserve">Les mots, marques et logos KAPSYS et </w:t>
      </w:r>
      <w:r w:rsidRPr="00DE14AB">
        <w:rPr>
          <w:b/>
          <w:szCs w:val="24"/>
        </w:rPr>
        <w:t>KapX</w:t>
      </w:r>
      <w:r w:rsidRPr="00DE14AB">
        <w:rPr>
          <w:szCs w:val="24"/>
        </w:rPr>
        <w:t xml:space="preserve"> sont des marques déposées de KAPSYS SAS.</w:t>
      </w:r>
    </w:p>
    <w:p w14:paraId="411F0A75" w14:textId="77777777" w:rsidR="00457123" w:rsidRPr="00DE14AB" w:rsidRDefault="00457123" w:rsidP="00457123">
      <w:pPr>
        <w:spacing w:after="0"/>
        <w:rPr>
          <w:szCs w:val="24"/>
        </w:rPr>
      </w:pPr>
      <w:r w:rsidRPr="00DE14AB">
        <w:rPr>
          <w:szCs w:val="24"/>
        </w:rPr>
        <w:t>Les mots, marques et logos Bluetooth sont des marques déposées de Bluetooth SIG Inc.</w:t>
      </w:r>
    </w:p>
    <w:p w14:paraId="5EE0FE32" w14:textId="77777777" w:rsidR="00457123" w:rsidRDefault="00457123" w:rsidP="00457123">
      <w:pPr>
        <w:rPr>
          <w:szCs w:val="24"/>
        </w:rPr>
      </w:pPr>
      <w:r w:rsidRPr="00DE14AB">
        <w:rPr>
          <w:szCs w:val="24"/>
        </w:rPr>
        <w:t>Tous les autres noms de produits ou de services sont des marques commerciales appartenant à leurs détenteurs respectifs.</w:t>
      </w:r>
    </w:p>
    <w:p w14:paraId="7884C03E" w14:textId="5CF91306" w:rsidR="00457123" w:rsidRPr="00DE14AB" w:rsidRDefault="00457123" w:rsidP="00457123">
      <w:pPr>
        <w:spacing w:after="0"/>
        <w:rPr>
          <w:b/>
          <w:bCs/>
          <w:szCs w:val="24"/>
        </w:rPr>
      </w:pPr>
      <w:r w:rsidRPr="00DE14AB">
        <w:rPr>
          <w:b/>
          <w:bCs/>
          <w:szCs w:val="24"/>
        </w:rPr>
        <w:t>À propos de ce document</w:t>
      </w:r>
    </w:p>
    <w:p w14:paraId="17D002F0" w14:textId="77777777" w:rsidR="00457123" w:rsidRPr="00DE14AB" w:rsidRDefault="00457123" w:rsidP="00457123">
      <w:pPr>
        <w:spacing w:after="0"/>
        <w:rPr>
          <w:szCs w:val="24"/>
        </w:rPr>
      </w:pPr>
      <w:r w:rsidRPr="00DE14AB">
        <w:rPr>
          <w:szCs w:val="24"/>
        </w:rPr>
        <w:t>Les informations publiées dans ce document peuvent être modifiées sans préavis. KAPSYS se réserve le droit de modifier le contenu du présent document sans obligation d’en avertir une personne ou une organisation.</w:t>
      </w:r>
    </w:p>
    <w:p w14:paraId="220D60C5" w14:textId="77777777" w:rsidR="00457123" w:rsidRPr="00DE14AB" w:rsidRDefault="00457123" w:rsidP="00457123">
      <w:pPr>
        <w:spacing w:after="0"/>
        <w:rPr>
          <w:szCs w:val="24"/>
        </w:rPr>
      </w:pPr>
      <w:r w:rsidRPr="00DE14AB">
        <w:rPr>
          <w:szCs w:val="24"/>
        </w:rPr>
        <w:t>KAPSYS décline toute responsabilité en cas d’erreurs techniques, d’omissions ou de dommages indirects résultant de l’utilisation du produit ou de ce document.</w:t>
      </w:r>
    </w:p>
    <w:p w14:paraId="76462627" w14:textId="77777777" w:rsidR="00457123" w:rsidRPr="00DE14AB" w:rsidRDefault="00457123" w:rsidP="00DE14AB">
      <w:pPr>
        <w:rPr>
          <w:szCs w:val="24"/>
        </w:rPr>
      </w:pPr>
      <w:r w:rsidRPr="00DE14AB">
        <w:rPr>
          <w:szCs w:val="24"/>
        </w:rPr>
        <w:t>KAPSYS améliore continuellement les fonctions et les performances de ses produits. Consultez régulièrement le site www.kapsys.com afin d’obtenir les dernières mises à jour et documentations.</w:t>
      </w:r>
    </w:p>
    <w:p w14:paraId="39981926" w14:textId="77777777" w:rsidR="008C180C" w:rsidRPr="008C180C" w:rsidRDefault="008C180C" w:rsidP="008C180C">
      <w:pPr>
        <w:spacing w:after="0"/>
        <w:rPr>
          <w:b/>
          <w:bCs/>
          <w:szCs w:val="24"/>
        </w:rPr>
      </w:pPr>
      <w:r w:rsidRPr="008C180C">
        <w:rPr>
          <w:b/>
          <w:bCs/>
          <w:szCs w:val="24"/>
        </w:rPr>
        <w:t>Signalement d’un incident grave</w:t>
      </w:r>
    </w:p>
    <w:p w14:paraId="1B099615" w14:textId="77777777" w:rsidR="008C180C" w:rsidRPr="008C180C" w:rsidRDefault="008C180C" w:rsidP="008C180C">
      <w:pPr>
        <w:spacing w:after="0"/>
        <w:rPr>
          <w:szCs w:val="24"/>
        </w:rPr>
      </w:pPr>
      <w:r w:rsidRPr="008C180C">
        <w:rPr>
          <w:szCs w:val="24"/>
        </w:rPr>
        <w:t>Tout incident grave survenant en lien avec le dispositif doit être signalé à :</w:t>
      </w:r>
    </w:p>
    <w:p w14:paraId="59CF5DD9" w14:textId="77777777" w:rsidR="008C180C" w:rsidRPr="008C180C" w:rsidRDefault="008C180C" w:rsidP="008C180C">
      <w:pPr>
        <w:spacing w:after="0"/>
        <w:rPr>
          <w:szCs w:val="24"/>
        </w:rPr>
      </w:pPr>
      <w:r w:rsidRPr="008C180C">
        <w:rPr>
          <w:szCs w:val="24"/>
        </w:rPr>
        <w:t>Fabricant : support@kapsys.com</w:t>
      </w:r>
    </w:p>
    <w:p w14:paraId="03502CD8" w14:textId="77777777" w:rsidR="008C180C" w:rsidRPr="008C180C" w:rsidRDefault="008C180C" w:rsidP="008C180C">
      <w:pPr>
        <w:spacing w:after="0"/>
        <w:rPr>
          <w:szCs w:val="24"/>
        </w:rPr>
      </w:pPr>
      <w:r w:rsidRPr="008C180C">
        <w:rPr>
          <w:szCs w:val="24"/>
        </w:rPr>
        <w:t>Un incident grave désigne tout événement ayant entraîné, ou pouvant entraîner :</w:t>
      </w:r>
    </w:p>
    <w:p w14:paraId="35D51A3C" w14:textId="77777777" w:rsidR="008C180C" w:rsidRPr="008C180C" w:rsidRDefault="008C180C" w:rsidP="008C180C">
      <w:pPr>
        <w:numPr>
          <w:ilvl w:val="0"/>
          <w:numId w:val="187"/>
        </w:numPr>
        <w:spacing w:after="0"/>
        <w:rPr>
          <w:szCs w:val="24"/>
        </w:rPr>
      </w:pPr>
      <w:r w:rsidRPr="008C180C">
        <w:rPr>
          <w:szCs w:val="24"/>
        </w:rPr>
        <w:t xml:space="preserve">Le décès. </w:t>
      </w:r>
    </w:p>
    <w:p w14:paraId="4B5C3961" w14:textId="77777777" w:rsidR="008C180C" w:rsidRPr="008C180C" w:rsidRDefault="008C180C" w:rsidP="008C180C">
      <w:pPr>
        <w:numPr>
          <w:ilvl w:val="0"/>
          <w:numId w:val="187"/>
        </w:numPr>
        <w:spacing w:after="0"/>
        <w:rPr>
          <w:szCs w:val="24"/>
        </w:rPr>
      </w:pPr>
      <w:r w:rsidRPr="008C180C">
        <w:rPr>
          <w:szCs w:val="24"/>
        </w:rPr>
        <w:t xml:space="preserve">Une détérioration grave de l’état de santé d’une personne. </w:t>
      </w:r>
    </w:p>
    <w:p w14:paraId="374E9E19" w14:textId="4F66936A" w:rsidR="006B3D7F" w:rsidRDefault="008C180C" w:rsidP="008C180C">
      <w:pPr>
        <w:numPr>
          <w:ilvl w:val="0"/>
          <w:numId w:val="187"/>
        </w:numPr>
        <w:rPr>
          <w:szCs w:val="24"/>
        </w:rPr>
      </w:pPr>
      <w:r w:rsidRPr="008C180C">
        <w:rPr>
          <w:szCs w:val="24"/>
        </w:rPr>
        <w:t>Une menace grave pour la santé publique.</w:t>
      </w:r>
    </w:p>
    <w:p w14:paraId="175E6A2D" w14:textId="77777777" w:rsidR="00924670" w:rsidRPr="00DE14AB" w:rsidRDefault="00924670" w:rsidP="00DE14AB">
      <w:pPr>
        <w:spacing w:after="0"/>
        <w:rPr>
          <w:bCs/>
          <w:szCs w:val="24"/>
        </w:rPr>
      </w:pPr>
      <w:r w:rsidRPr="00DE14AB">
        <w:rPr>
          <w:b/>
          <w:bCs/>
          <w:szCs w:val="24"/>
        </w:rPr>
        <w:t>Symboles utilisés</w:t>
      </w:r>
    </w:p>
    <w:p w14:paraId="1C1BEC25" w14:textId="77777777" w:rsidR="00924670" w:rsidRDefault="00924670" w:rsidP="00924670">
      <w:r>
        <w:t>Les symboles figurant sur les étiquettes du produit sont conformes à la norme ISO 15223-1.</w:t>
      </w:r>
    </w:p>
    <w:tbl>
      <w:tblPr>
        <w:tblStyle w:val="Grilledutableau"/>
        <w:tblW w:w="0" w:type="auto"/>
        <w:tblLook w:val="04A0" w:firstRow="1" w:lastRow="0" w:firstColumn="1" w:lastColumn="0" w:noHBand="0" w:noVBand="1"/>
      </w:tblPr>
      <w:tblGrid>
        <w:gridCol w:w="1513"/>
        <w:gridCol w:w="2640"/>
        <w:gridCol w:w="2032"/>
        <w:gridCol w:w="2877"/>
      </w:tblGrid>
      <w:tr w:rsidR="00924670" w:rsidRPr="00F7322A" w14:paraId="373DA31A" w14:textId="77777777" w:rsidTr="005E278D">
        <w:tc>
          <w:tcPr>
            <w:tcW w:w="1513" w:type="dxa"/>
            <w:shd w:val="clear" w:color="auto" w:fill="D9D9D9" w:themeFill="background1" w:themeFillShade="D9"/>
          </w:tcPr>
          <w:p w14:paraId="050E5369" w14:textId="1E4F932D" w:rsidR="00924670" w:rsidRPr="00F7322A" w:rsidRDefault="00924670" w:rsidP="005E278D">
            <w:pPr>
              <w:jc w:val="center"/>
              <w:rPr>
                <w:b/>
                <w:bCs/>
              </w:rPr>
            </w:pPr>
            <w:r w:rsidRPr="00F7322A">
              <w:rPr>
                <w:b/>
                <w:bCs/>
              </w:rPr>
              <w:t>Symbol</w:t>
            </w:r>
            <w:r>
              <w:rPr>
                <w:b/>
                <w:bCs/>
              </w:rPr>
              <w:t>e</w:t>
            </w:r>
          </w:p>
        </w:tc>
        <w:tc>
          <w:tcPr>
            <w:tcW w:w="2640" w:type="dxa"/>
            <w:shd w:val="clear" w:color="auto" w:fill="D9D9D9" w:themeFill="background1" w:themeFillShade="D9"/>
          </w:tcPr>
          <w:p w14:paraId="11A29BF1" w14:textId="57E43BEB" w:rsidR="00924670" w:rsidRPr="00F7322A" w:rsidRDefault="00924670" w:rsidP="005E278D">
            <w:pPr>
              <w:rPr>
                <w:b/>
                <w:bCs/>
              </w:rPr>
            </w:pPr>
            <w:r w:rsidRPr="00924670">
              <w:rPr>
                <w:b/>
                <w:bCs/>
              </w:rPr>
              <w:t>Signification</w:t>
            </w:r>
          </w:p>
        </w:tc>
        <w:tc>
          <w:tcPr>
            <w:tcW w:w="2032" w:type="dxa"/>
            <w:shd w:val="clear" w:color="auto" w:fill="D9D9D9" w:themeFill="background1" w:themeFillShade="D9"/>
          </w:tcPr>
          <w:p w14:paraId="26453A41" w14:textId="0A9BE6D3" w:rsidR="00924670" w:rsidRPr="00F7322A" w:rsidRDefault="00924670" w:rsidP="005E278D">
            <w:pPr>
              <w:rPr>
                <w:b/>
                <w:bCs/>
              </w:rPr>
            </w:pPr>
            <w:r w:rsidRPr="00924670">
              <w:rPr>
                <w:b/>
                <w:bCs/>
              </w:rPr>
              <w:t>Norme</w:t>
            </w:r>
          </w:p>
        </w:tc>
        <w:tc>
          <w:tcPr>
            <w:tcW w:w="2877" w:type="dxa"/>
            <w:shd w:val="clear" w:color="auto" w:fill="D9D9D9" w:themeFill="background1" w:themeFillShade="D9"/>
          </w:tcPr>
          <w:p w14:paraId="48D890F3" w14:textId="3745236E" w:rsidR="00924670" w:rsidRPr="00F7322A" w:rsidRDefault="00924670" w:rsidP="005E278D">
            <w:pPr>
              <w:rPr>
                <w:b/>
                <w:bCs/>
              </w:rPr>
            </w:pPr>
            <w:r w:rsidRPr="00924670">
              <w:rPr>
                <w:b/>
                <w:bCs/>
              </w:rPr>
              <w:t>Emplacement</w:t>
            </w:r>
          </w:p>
        </w:tc>
      </w:tr>
      <w:tr w:rsidR="00924670" w:rsidRPr="00924670" w14:paraId="146C6212" w14:textId="77777777" w:rsidTr="005E278D">
        <w:tc>
          <w:tcPr>
            <w:tcW w:w="1513" w:type="dxa"/>
          </w:tcPr>
          <w:p w14:paraId="52A6FAB4" w14:textId="77777777" w:rsidR="00924670" w:rsidRPr="00F7322A" w:rsidRDefault="00924670" w:rsidP="005E278D">
            <w:pPr>
              <w:jc w:val="center"/>
            </w:pPr>
            <w:r w:rsidRPr="00F7322A">
              <w:rPr>
                <w:noProof/>
              </w:rPr>
              <w:drawing>
                <wp:inline distT="0" distB="0" distL="0" distR="0" wp14:anchorId="582CCEF4" wp14:editId="4A0C54C9">
                  <wp:extent cx="441960" cy="352825"/>
                  <wp:effectExtent l="0" t="0" r="0" b="9525"/>
                  <wp:docPr id="2423838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383841" name=""/>
                          <pic:cNvPicPr/>
                        </pic:nvPicPr>
                        <pic:blipFill>
                          <a:blip r:embed="rId18"/>
                          <a:stretch>
                            <a:fillRect/>
                          </a:stretch>
                        </pic:blipFill>
                        <pic:spPr>
                          <a:xfrm>
                            <a:off x="0" y="0"/>
                            <a:ext cx="444953" cy="355215"/>
                          </a:xfrm>
                          <a:prstGeom prst="rect">
                            <a:avLst/>
                          </a:prstGeom>
                        </pic:spPr>
                      </pic:pic>
                    </a:graphicData>
                  </a:graphic>
                </wp:inline>
              </w:drawing>
            </w:r>
          </w:p>
        </w:tc>
        <w:tc>
          <w:tcPr>
            <w:tcW w:w="2640" w:type="dxa"/>
          </w:tcPr>
          <w:p w14:paraId="6AECB88F" w14:textId="1D5C947C" w:rsidR="00924670" w:rsidRPr="00F7322A" w:rsidRDefault="00924670" w:rsidP="005E278D">
            <w:r w:rsidRPr="00924670">
              <w:t>Conformité au règlement MDR</w:t>
            </w:r>
          </w:p>
        </w:tc>
        <w:tc>
          <w:tcPr>
            <w:tcW w:w="2032" w:type="dxa"/>
          </w:tcPr>
          <w:p w14:paraId="167138BE" w14:textId="77777777" w:rsidR="00924670" w:rsidRPr="00F7322A" w:rsidRDefault="00924670" w:rsidP="005E278D">
            <w:r w:rsidRPr="00F7322A">
              <w:t>EU 2017/745</w:t>
            </w:r>
          </w:p>
        </w:tc>
        <w:tc>
          <w:tcPr>
            <w:tcW w:w="2877" w:type="dxa"/>
          </w:tcPr>
          <w:p w14:paraId="109A8EFE" w14:textId="7B35915A" w:rsidR="00924670" w:rsidRPr="00924670" w:rsidRDefault="00924670" w:rsidP="005E278D">
            <w:r w:rsidRPr="00924670">
              <w:t xml:space="preserve">Étiquette </w:t>
            </w:r>
            <w:r>
              <w:t>produit</w:t>
            </w:r>
            <w:r w:rsidRPr="00924670">
              <w:t xml:space="preserve"> / emballage / notice</w:t>
            </w:r>
          </w:p>
        </w:tc>
      </w:tr>
      <w:tr w:rsidR="00924670" w:rsidRPr="00924670" w14:paraId="7C6B0E5E" w14:textId="77777777" w:rsidTr="005E278D">
        <w:tc>
          <w:tcPr>
            <w:tcW w:w="1513" w:type="dxa"/>
          </w:tcPr>
          <w:p w14:paraId="1CFAFE12" w14:textId="77777777" w:rsidR="00924670" w:rsidRPr="00F7322A" w:rsidRDefault="00924670" w:rsidP="005E278D">
            <w:pPr>
              <w:jc w:val="center"/>
            </w:pPr>
            <w:r w:rsidRPr="00F7322A">
              <w:rPr>
                <w:noProof/>
              </w:rPr>
              <w:drawing>
                <wp:inline distT="0" distB="0" distL="0" distR="0" wp14:anchorId="561D7D4F" wp14:editId="445D14D1">
                  <wp:extent cx="464820" cy="414881"/>
                  <wp:effectExtent l="0" t="0" r="0" b="4445"/>
                  <wp:docPr id="343759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5999" name=""/>
                          <pic:cNvPicPr/>
                        </pic:nvPicPr>
                        <pic:blipFill>
                          <a:blip r:embed="rId19"/>
                          <a:stretch>
                            <a:fillRect/>
                          </a:stretch>
                        </pic:blipFill>
                        <pic:spPr>
                          <a:xfrm>
                            <a:off x="0" y="0"/>
                            <a:ext cx="468334" cy="418018"/>
                          </a:xfrm>
                          <a:prstGeom prst="rect">
                            <a:avLst/>
                          </a:prstGeom>
                        </pic:spPr>
                      </pic:pic>
                    </a:graphicData>
                  </a:graphic>
                </wp:inline>
              </w:drawing>
            </w:r>
          </w:p>
        </w:tc>
        <w:tc>
          <w:tcPr>
            <w:tcW w:w="2640" w:type="dxa"/>
          </w:tcPr>
          <w:p w14:paraId="63F1AE7C" w14:textId="1547DBA6" w:rsidR="00924670" w:rsidRPr="00F7322A" w:rsidRDefault="00924670" w:rsidP="005E278D">
            <w:r w:rsidRPr="00924670">
              <w:t>Marquage de conformité britanniqu</w:t>
            </w:r>
            <w:r>
              <w:t>e</w:t>
            </w:r>
          </w:p>
        </w:tc>
        <w:tc>
          <w:tcPr>
            <w:tcW w:w="2032" w:type="dxa"/>
          </w:tcPr>
          <w:p w14:paraId="49BFC2DB" w14:textId="77777777" w:rsidR="00924670" w:rsidRPr="00F7322A" w:rsidRDefault="00924670" w:rsidP="005E278D">
            <w:r w:rsidRPr="00F7322A">
              <w:t>UK MDR 2002</w:t>
            </w:r>
          </w:p>
        </w:tc>
        <w:tc>
          <w:tcPr>
            <w:tcW w:w="2877" w:type="dxa"/>
          </w:tcPr>
          <w:p w14:paraId="5CA33668" w14:textId="6AEBB8EF" w:rsidR="00924670" w:rsidRPr="00924670" w:rsidRDefault="00924670" w:rsidP="005E278D">
            <w:r w:rsidRPr="00924670">
              <w:t xml:space="preserve">Étiquette </w:t>
            </w:r>
            <w:r>
              <w:t>produit</w:t>
            </w:r>
            <w:r w:rsidRPr="00924670">
              <w:t xml:space="preserve"> / emballage / notice</w:t>
            </w:r>
          </w:p>
        </w:tc>
      </w:tr>
      <w:tr w:rsidR="00924670" w:rsidRPr="00924670" w14:paraId="1F88F245" w14:textId="77777777" w:rsidTr="005E278D">
        <w:tc>
          <w:tcPr>
            <w:tcW w:w="1513" w:type="dxa"/>
          </w:tcPr>
          <w:p w14:paraId="32131D24" w14:textId="77777777" w:rsidR="00924670" w:rsidRPr="00F7322A" w:rsidRDefault="00924670" w:rsidP="005E278D">
            <w:pPr>
              <w:jc w:val="center"/>
            </w:pPr>
            <w:r w:rsidRPr="00F7322A">
              <w:rPr>
                <w:noProof/>
              </w:rPr>
              <w:drawing>
                <wp:inline distT="0" distB="0" distL="0" distR="0" wp14:anchorId="41F47CF4" wp14:editId="5B6A6D1D">
                  <wp:extent cx="465221" cy="441960"/>
                  <wp:effectExtent l="0" t="0" r="0" b="0"/>
                  <wp:docPr id="20540630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63090" name=""/>
                          <pic:cNvPicPr/>
                        </pic:nvPicPr>
                        <pic:blipFill>
                          <a:blip r:embed="rId20"/>
                          <a:stretch>
                            <a:fillRect/>
                          </a:stretch>
                        </pic:blipFill>
                        <pic:spPr>
                          <a:xfrm>
                            <a:off x="0" y="0"/>
                            <a:ext cx="474090" cy="450385"/>
                          </a:xfrm>
                          <a:prstGeom prst="rect">
                            <a:avLst/>
                          </a:prstGeom>
                        </pic:spPr>
                      </pic:pic>
                    </a:graphicData>
                  </a:graphic>
                </wp:inline>
              </w:drawing>
            </w:r>
          </w:p>
        </w:tc>
        <w:tc>
          <w:tcPr>
            <w:tcW w:w="2640" w:type="dxa"/>
          </w:tcPr>
          <w:p w14:paraId="2251C49F" w14:textId="3E626FD4" w:rsidR="00924670" w:rsidRPr="00F7322A" w:rsidRDefault="00924670" w:rsidP="005E278D">
            <w:r w:rsidRPr="00924670">
              <w:t>Indique le fabricant</w:t>
            </w:r>
          </w:p>
        </w:tc>
        <w:tc>
          <w:tcPr>
            <w:tcW w:w="2032" w:type="dxa"/>
          </w:tcPr>
          <w:p w14:paraId="35F0D9BC" w14:textId="77777777" w:rsidR="00924670" w:rsidRPr="00F7322A" w:rsidRDefault="00924670" w:rsidP="005E278D">
            <w:r w:rsidRPr="00F7322A">
              <w:t>ISO 15223-1</w:t>
            </w:r>
          </w:p>
        </w:tc>
        <w:tc>
          <w:tcPr>
            <w:tcW w:w="2877" w:type="dxa"/>
          </w:tcPr>
          <w:p w14:paraId="73DDD032" w14:textId="7E00082A" w:rsidR="00924670" w:rsidRPr="00DE14AB" w:rsidRDefault="00924670" w:rsidP="005E278D">
            <w:pPr>
              <w:rPr>
                <w:lang w:val="en-US"/>
              </w:rPr>
            </w:pPr>
            <w:r w:rsidRPr="00924670">
              <w:t xml:space="preserve">Étiquette </w:t>
            </w:r>
            <w:r>
              <w:t>produit</w:t>
            </w:r>
            <w:r w:rsidRPr="00924670">
              <w:t xml:space="preserve"> / emballage / notice</w:t>
            </w:r>
          </w:p>
        </w:tc>
      </w:tr>
      <w:tr w:rsidR="00924670" w:rsidRPr="00F7322A" w14:paraId="49E3481D" w14:textId="77777777" w:rsidTr="005E278D">
        <w:tc>
          <w:tcPr>
            <w:tcW w:w="1513" w:type="dxa"/>
          </w:tcPr>
          <w:p w14:paraId="63C30E51" w14:textId="77777777" w:rsidR="00924670" w:rsidRPr="00F7322A" w:rsidRDefault="00924670" w:rsidP="005E278D">
            <w:pPr>
              <w:jc w:val="center"/>
            </w:pPr>
            <w:r w:rsidRPr="00F7322A">
              <w:rPr>
                <w:noProof/>
              </w:rPr>
              <w:drawing>
                <wp:inline distT="0" distB="0" distL="0" distR="0" wp14:anchorId="1CE8CE86" wp14:editId="2A47AE1E">
                  <wp:extent cx="464820" cy="428124"/>
                  <wp:effectExtent l="0" t="0" r="0" b="0"/>
                  <wp:docPr id="10091310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31064" name=""/>
                          <pic:cNvPicPr/>
                        </pic:nvPicPr>
                        <pic:blipFill>
                          <a:blip r:embed="rId21"/>
                          <a:stretch>
                            <a:fillRect/>
                          </a:stretch>
                        </pic:blipFill>
                        <pic:spPr>
                          <a:xfrm>
                            <a:off x="0" y="0"/>
                            <a:ext cx="468345" cy="431371"/>
                          </a:xfrm>
                          <a:prstGeom prst="rect">
                            <a:avLst/>
                          </a:prstGeom>
                        </pic:spPr>
                      </pic:pic>
                    </a:graphicData>
                  </a:graphic>
                </wp:inline>
              </w:drawing>
            </w:r>
          </w:p>
        </w:tc>
        <w:tc>
          <w:tcPr>
            <w:tcW w:w="2640" w:type="dxa"/>
          </w:tcPr>
          <w:p w14:paraId="4D091DAE" w14:textId="753FD9B5" w:rsidR="00924670" w:rsidRPr="00F7322A" w:rsidRDefault="00924670" w:rsidP="005E278D">
            <w:r w:rsidRPr="00924670">
              <w:t>Date de fabrication</w:t>
            </w:r>
          </w:p>
        </w:tc>
        <w:tc>
          <w:tcPr>
            <w:tcW w:w="2032" w:type="dxa"/>
          </w:tcPr>
          <w:p w14:paraId="71C47765" w14:textId="77777777" w:rsidR="00924670" w:rsidRPr="00F7322A" w:rsidRDefault="00924670" w:rsidP="005E278D">
            <w:r w:rsidRPr="00F7322A">
              <w:t>ISO 15223-1</w:t>
            </w:r>
          </w:p>
        </w:tc>
        <w:tc>
          <w:tcPr>
            <w:tcW w:w="2877" w:type="dxa"/>
          </w:tcPr>
          <w:p w14:paraId="19256012" w14:textId="0BCB737E" w:rsidR="00924670" w:rsidRPr="00F7322A" w:rsidRDefault="00924670" w:rsidP="005E278D">
            <w:r w:rsidRPr="00924670">
              <w:t>Étiquette d’emballage</w:t>
            </w:r>
          </w:p>
        </w:tc>
      </w:tr>
      <w:tr w:rsidR="00924670" w:rsidRPr="00F7322A" w14:paraId="32160817" w14:textId="77777777" w:rsidTr="005E278D">
        <w:tc>
          <w:tcPr>
            <w:tcW w:w="1513" w:type="dxa"/>
          </w:tcPr>
          <w:p w14:paraId="2F525581" w14:textId="77777777" w:rsidR="00924670" w:rsidRPr="00F7322A" w:rsidRDefault="00924670" w:rsidP="005E278D">
            <w:pPr>
              <w:jc w:val="center"/>
              <w:rPr>
                <w:b/>
                <w:bCs/>
              </w:rPr>
            </w:pPr>
            <w:r w:rsidRPr="00F7322A">
              <w:rPr>
                <w:noProof/>
              </w:rPr>
              <w:drawing>
                <wp:inline distT="0" distB="0" distL="0" distR="0" wp14:anchorId="1AEF7AA9" wp14:editId="70415CFD">
                  <wp:extent cx="547255" cy="380102"/>
                  <wp:effectExtent l="0" t="0" r="5715" b="1270"/>
                  <wp:docPr id="18876257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25767" name=""/>
                          <pic:cNvPicPr/>
                        </pic:nvPicPr>
                        <pic:blipFill>
                          <a:blip r:embed="rId22"/>
                          <a:stretch>
                            <a:fillRect/>
                          </a:stretch>
                        </pic:blipFill>
                        <pic:spPr>
                          <a:xfrm>
                            <a:off x="0" y="0"/>
                            <a:ext cx="554596" cy="385201"/>
                          </a:xfrm>
                          <a:prstGeom prst="rect">
                            <a:avLst/>
                          </a:prstGeom>
                        </pic:spPr>
                      </pic:pic>
                    </a:graphicData>
                  </a:graphic>
                </wp:inline>
              </w:drawing>
            </w:r>
          </w:p>
        </w:tc>
        <w:tc>
          <w:tcPr>
            <w:tcW w:w="2640" w:type="dxa"/>
          </w:tcPr>
          <w:p w14:paraId="04A70EF5" w14:textId="531C2387" w:rsidR="00924670" w:rsidRPr="00F7322A" w:rsidRDefault="00924670" w:rsidP="005E278D">
            <w:r w:rsidRPr="00924670">
              <w:t>Identifiant unique du dispositif</w:t>
            </w:r>
          </w:p>
        </w:tc>
        <w:tc>
          <w:tcPr>
            <w:tcW w:w="2032" w:type="dxa"/>
          </w:tcPr>
          <w:p w14:paraId="17F57F5C" w14:textId="77777777" w:rsidR="00924670" w:rsidRPr="00F7322A" w:rsidRDefault="00924670" w:rsidP="005E278D">
            <w:r w:rsidRPr="00F7322A">
              <w:t>EU MDR 2017/745</w:t>
            </w:r>
          </w:p>
        </w:tc>
        <w:tc>
          <w:tcPr>
            <w:tcW w:w="2877" w:type="dxa"/>
          </w:tcPr>
          <w:p w14:paraId="4023A24C" w14:textId="0551012A" w:rsidR="00924670" w:rsidRPr="00F7322A" w:rsidRDefault="00924670" w:rsidP="005E278D">
            <w:r w:rsidRPr="00924670">
              <w:t>Étiquette d’emballage / notice</w:t>
            </w:r>
          </w:p>
        </w:tc>
      </w:tr>
      <w:tr w:rsidR="00924670" w:rsidRPr="00F7322A" w14:paraId="1E4E8AA7" w14:textId="77777777" w:rsidTr="005E278D">
        <w:tc>
          <w:tcPr>
            <w:tcW w:w="1513" w:type="dxa"/>
          </w:tcPr>
          <w:p w14:paraId="124122F7" w14:textId="77777777" w:rsidR="00924670" w:rsidRPr="00F7322A" w:rsidRDefault="00924670" w:rsidP="005E278D">
            <w:pPr>
              <w:jc w:val="center"/>
            </w:pPr>
            <w:r w:rsidRPr="00F7322A">
              <w:rPr>
                <w:noProof/>
              </w:rPr>
              <w:drawing>
                <wp:inline distT="0" distB="0" distL="0" distR="0" wp14:anchorId="16994D93" wp14:editId="1241B707">
                  <wp:extent cx="525780" cy="297180"/>
                  <wp:effectExtent l="0" t="0" r="7620" b="7620"/>
                  <wp:docPr id="12695643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564354" name=""/>
                          <pic:cNvPicPr/>
                        </pic:nvPicPr>
                        <pic:blipFill>
                          <a:blip r:embed="rId23"/>
                          <a:stretch>
                            <a:fillRect/>
                          </a:stretch>
                        </pic:blipFill>
                        <pic:spPr>
                          <a:xfrm>
                            <a:off x="0" y="0"/>
                            <a:ext cx="533924" cy="301783"/>
                          </a:xfrm>
                          <a:prstGeom prst="rect">
                            <a:avLst/>
                          </a:prstGeom>
                        </pic:spPr>
                      </pic:pic>
                    </a:graphicData>
                  </a:graphic>
                </wp:inline>
              </w:drawing>
            </w:r>
          </w:p>
        </w:tc>
        <w:tc>
          <w:tcPr>
            <w:tcW w:w="2640" w:type="dxa"/>
          </w:tcPr>
          <w:p w14:paraId="67E71194" w14:textId="69E01F3B" w:rsidR="00924670" w:rsidRPr="00F7322A" w:rsidRDefault="00924670" w:rsidP="005E278D">
            <w:r w:rsidRPr="00924670">
              <w:t>Référence catalogue</w:t>
            </w:r>
          </w:p>
        </w:tc>
        <w:tc>
          <w:tcPr>
            <w:tcW w:w="2032" w:type="dxa"/>
          </w:tcPr>
          <w:p w14:paraId="269A4F48" w14:textId="77777777" w:rsidR="00924670" w:rsidRPr="00F7322A" w:rsidRDefault="00924670" w:rsidP="005E278D">
            <w:r w:rsidRPr="00F7322A">
              <w:t>ISO 15223-1</w:t>
            </w:r>
          </w:p>
        </w:tc>
        <w:tc>
          <w:tcPr>
            <w:tcW w:w="2877" w:type="dxa"/>
          </w:tcPr>
          <w:p w14:paraId="08E041F2" w14:textId="27087BB1" w:rsidR="00924670" w:rsidRPr="00F7322A" w:rsidRDefault="00924670" w:rsidP="005E278D">
            <w:r w:rsidRPr="00924670">
              <w:t>Étiquette d’emballage / notice</w:t>
            </w:r>
          </w:p>
        </w:tc>
      </w:tr>
      <w:tr w:rsidR="00924670" w:rsidRPr="00F7322A" w14:paraId="1D1ECBBF" w14:textId="77777777" w:rsidTr="005E278D">
        <w:tc>
          <w:tcPr>
            <w:tcW w:w="1513" w:type="dxa"/>
          </w:tcPr>
          <w:p w14:paraId="4629E2D0" w14:textId="77777777" w:rsidR="00924670" w:rsidRPr="00F7322A" w:rsidRDefault="00924670" w:rsidP="005E278D">
            <w:pPr>
              <w:jc w:val="center"/>
            </w:pPr>
            <w:r w:rsidRPr="00F7322A">
              <w:rPr>
                <w:noProof/>
              </w:rPr>
              <w:drawing>
                <wp:inline distT="0" distB="0" distL="0" distR="0" wp14:anchorId="7E174AFA" wp14:editId="5EA444F1">
                  <wp:extent cx="419100" cy="392670"/>
                  <wp:effectExtent l="0" t="0" r="0" b="7620"/>
                  <wp:docPr id="12081591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59137" name=""/>
                          <pic:cNvPicPr/>
                        </pic:nvPicPr>
                        <pic:blipFill>
                          <a:blip r:embed="rId24"/>
                          <a:stretch>
                            <a:fillRect/>
                          </a:stretch>
                        </pic:blipFill>
                        <pic:spPr>
                          <a:xfrm>
                            <a:off x="0" y="0"/>
                            <a:ext cx="428548" cy="401522"/>
                          </a:xfrm>
                          <a:prstGeom prst="rect">
                            <a:avLst/>
                          </a:prstGeom>
                        </pic:spPr>
                      </pic:pic>
                    </a:graphicData>
                  </a:graphic>
                </wp:inline>
              </w:drawing>
            </w:r>
          </w:p>
        </w:tc>
        <w:tc>
          <w:tcPr>
            <w:tcW w:w="2640" w:type="dxa"/>
          </w:tcPr>
          <w:p w14:paraId="4FEF1D9A" w14:textId="34EF7215" w:rsidR="00924670" w:rsidRPr="00F7322A" w:rsidRDefault="00924670" w:rsidP="005E278D">
            <w:r w:rsidRPr="00924670">
              <w:t>Avertissement</w:t>
            </w:r>
          </w:p>
        </w:tc>
        <w:tc>
          <w:tcPr>
            <w:tcW w:w="2032" w:type="dxa"/>
          </w:tcPr>
          <w:p w14:paraId="234F8732" w14:textId="77777777" w:rsidR="00924670" w:rsidRPr="00F7322A" w:rsidRDefault="00924670" w:rsidP="005E278D">
            <w:r w:rsidRPr="00F7322A">
              <w:t>ISO 15223-1</w:t>
            </w:r>
          </w:p>
        </w:tc>
        <w:tc>
          <w:tcPr>
            <w:tcW w:w="2877" w:type="dxa"/>
          </w:tcPr>
          <w:p w14:paraId="3D02525F" w14:textId="449183BA" w:rsidR="00924670" w:rsidRPr="00F7322A" w:rsidRDefault="00924670" w:rsidP="005E278D">
            <w:r w:rsidRPr="00924670">
              <w:t>Étiquette d’emballage / notice</w:t>
            </w:r>
          </w:p>
        </w:tc>
      </w:tr>
      <w:tr w:rsidR="00924670" w:rsidRPr="00F7322A" w14:paraId="1105E10F" w14:textId="77777777" w:rsidTr="005E278D">
        <w:tc>
          <w:tcPr>
            <w:tcW w:w="1513" w:type="dxa"/>
          </w:tcPr>
          <w:p w14:paraId="7AACBEE0" w14:textId="77777777" w:rsidR="007A43C0" w:rsidRDefault="007A43C0" w:rsidP="005E278D">
            <w:pPr>
              <w:jc w:val="center"/>
            </w:pPr>
          </w:p>
          <w:p w14:paraId="417B31EF" w14:textId="08E60078" w:rsidR="00924670" w:rsidRPr="00F7322A" w:rsidRDefault="00924670" w:rsidP="005E278D">
            <w:pPr>
              <w:jc w:val="center"/>
            </w:pPr>
            <w:r w:rsidRPr="00F7322A">
              <w:rPr>
                <w:noProof/>
              </w:rPr>
              <w:drawing>
                <wp:inline distT="0" distB="0" distL="0" distR="0" wp14:anchorId="5EF5AF96" wp14:editId="125DE5C3">
                  <wp:extent cx="416052" cy="320040"/>
                  <wp:effectExtent l="0" t="0" r="3175" b="3810"/>
                  <wp:docPr id="338552463"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552463"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424198" cy="326307"/>
                          </a:xfrm>
                          <a:prstGeom prst="rect">
                            <a:avLst/>
                          </a:prstGeom>
                        </pic:spPr>
                      </pic:pic>
                    </a:graphicData>
                  </a:graphic>
                </wp:inline>
              </w:drawing>
            </w:r>
          </w:p>
        </w:tc>
        <w:tc>
          <w:tcPr>
            <w:tcW w:w="2640" w:type="dxa"/>
          </w:tcPr>
          <w:p w14:paraId="2E37659B" w14:textId="03B17E2C" w:rsidR="00924670" w:rsidRPr="00F7322A" w:rsidRDefault="00924670" w:rsidP="005E278D">
            <w:r w:rsidRPr="00924670">
              <w:t>Consulter les instructions d’utilisation</w:t>
            </w:r>
          </w:p>
        </w:tc>
        <w:tc>
          <w:tcPr>
            <w:tcW w:w="2032" w:type="dxa"/>
          </w:tcPr>
          <w:p w14:paraId="1E41C599" w14:textId="77777777" w:rsidR="00924670" w:rsidRPr="00F7322A" w:rsidRDefault="00924670" w:rsidP="005E278D">
            <w:r w:rsidRPr="00F7322A">
              <w:t>ISO 15223-1</w:t>
            </w:r>
          </w:p>
        </w:tc>
        <w:tc>
          <w:tcPr>
            <w:tcW w:w="2877" w:type="dxa"/>
          </w:tcPr>
          <w:p w14:paraId="5C4653B3" w14:textId="49EB6A1C" w:rsidR="00924670" w:rsidRPr="00F7322A" w:rsidRDefault="00924670" w:rsidP="005E278D">
            <w:r w:rsidRPr="00924670">
              <w:t>Étiquette d’emballage / notice</w:t>
            </w:r>
          </w:p>
        </w:tc>
      </w:tr>
      <w:tr w:rsidR="00924670" w:rsidRPr="00F7322A" w14:paraId="0C8A2111" w14:textId="77777777" w:rsidTr="005E278D">
        <w:tc>
          <w:tcPr>
            <w:tcW w:w="1513" w:type="dxa"/>
          </w:tcPr>
          <w:p w14:paraId="2997A690" w14:textId="77777777" w:rsidR="00924670" w:rsidRPr="00F7322A" w:rsidRDefault="00924670" w:rsidP="005E278D">
            <w:pPr>
              <w:jc w:val="center"/>
            </w:pPr>
            <w:r w:rsidRPr="00F7322A">
              <w:rPr>
                <w:noProof/>
              </w:rPr>
              <w:drawing>
                <wp:inline distT="0" distB="0" distL="0" distR="0" wp14:anchorId="37441C44" wp14:editId="4AFD3FE8">
                  <wp:extent cx="563880" cy="397168"/>
                  <wp:effectExtent l="0" t="0" r="7620" b="3175"/>
                  <wp:docPr id="2827263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726351" name=""/>
                          <pic:cNvPicPr/>
                        </pic:nvPicPr>
                        <pic:blipFill>
                          <a:blip r:embed="rId27"/>
                          <a:stretch>
                            <a:fillRect/>
                          </a:stretch>
                        </pic:blipFill>
                        <pic:spPr>
                          <a:xfrm>
                            <a:off x="0" y="0"/>
                            <a:ext cx="569040" cy="400803"/>
                          </a:xfrm>
                          <a:prstGeom prst="rect">
                            <a:avLst/>
                          </a:prstGeom>
                        </pic:spPr>
                      </pic:pic>
                    </a:graphicData>
                  </a:graphic>
                </wp:inline>
              </w:drawing>
            </w:r>
          </w:p>
        </w:tc>
        <w:tc>
          <w:tcPr>
            <w:tcW w:w="2640" w:type="dxa"/>
          </w:tcPr>
          <w:p w14:paraId="39DD98F0" w14:textId="6845ECCC" w:rsidR="00924670" w:rsidRPr="00F7322A" w:rsidRDefault="00924670" w:rsidP="005E278D">
            <w:r w:rsidRPr="00924670">
              <w:t>Numéro de série</w:t>
            </w:r>
          </w:p>
        </w:tc>
        <w:tc>
          <w:tcPr>
            <w:tcW w:w="2032" w:type="dxa"/>
          </w:tcPr>
          <w:p w14:paraId="0540F2A0" w14:textId="77777777" w:rsidR="00924670" w:rsidRPr="00F7322A" w:rsidRDefault="00924670" w:rsidP="005E278D">
            <w:r w:rsidRPr="00F7322A">
              <w:t>ISO 15223-1</w:t>
            </w:r>
          </w:p>
        </w:tc>
        <w:tc>
          <w:tcPr>
            <w:tcW w:w="2877" w:type="dxa"/>
          </w:tcPr>
          <w:p w14:paraId="27A8A9E3" w14:textId="4D912073" w:rsidR="00924670" w:rsidRPr="00F7322A" w:rsidRDefault="00924670" w:rsidP="005E278D">
            <w:r w:rsidRPr="00924670">
              <w:t xml:space="preserve">Étiquette </w:t>
            </w:r>
            <w:r>
              <w:t>produit</w:t>
            </w:r>
            <w:r w:rsidRPr="00924670">
              <w:t xml:space="preserve"> / emballage</w:t>
            </w:r>
          </w:p>
        </w:tc>
      </w:tr>
      <w:tr w:rsidR="00924670" w:rsidRPr="00F7322A" w14:paraId="51401BF9" w14:textId="77777777" w:rsidTr="005E278D">
        <w:tc>
          <w:tcPr>
            <w:tcW w:w="1513" w:type="dxa"/>
          </w:tcPr>
          <w:p w14:paraId="2A23341D" w14:textId="77777777" w:rsidR="00924670" w:rsidRPr="00F7322A" w:rsidRDefault="00924670" w:rsidP="005E278D">
            <w:pPr>
              <w:jc w:val="center"/>
            </w:pPr>
            <w:r>
              <w:t xml:space="preserve"> </w:t>
            </w:r>
            <w:r w:rsidRPr="00F4055B">
              <w:rPr>
                <w:noProof/>
              </w:rPr>
              <w:drawing>
                <wp:inline distT="0" distB="0" distL="0" distR="0" wp14:anchorId="70899400" wp14:editId="68FFB357">
                  <wp:extent cx="676910" cy="358775"/>
                  <wp:effectExtent l="0" t="0" r="8890" b="3175"/>
                  <wp:docPr id="858070560"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676910" cy="358775"/>
                          </a:xfrm>
                          <a:prstGeom prst="rect">
                            <a:avLst/>
                          </a:prstGeom>
                          <a:noFill/>
                          <a:ln>
                            <a:noFill/>
                          </a:ln>
                        </pic:spPr>
                      </pic:pic>
                    </a:graphicData>
                  </a:graphic>
                </wp:inline>
              </w:drawing>
            </w:r>
          </w:p>
        </w:tc>
        <w:tc>
          <w:tcPr>
            <w:tcW w:w="2640" w:type="dxa"/>
          </w:tcPr>
          <w:p w14:paraId="2392F316" w14:textId="63C5EB1C" w:rsidR="00924670" w:rsidRPr="00F7322A" w:rsidRDefault="00924670" w:rsidP="005E278D">
            <w:r w:rsidRPr="00924670">
              <w:t>Limites de température autorisées</w:t>
            </w:r>
          </w:p>
        </w:tc>
        <w:tc>
          <w:tcPr>
            <w:tcW w:w="2032" w:type="dxa"/>
          </w:tcPr>
          <w:p w14:paraId="57844F75" w14:textId="77777777" w:rsidR="00924670" w:rsidRPr="00F7322A" w:rsidRDefault="00924670" w:rsidP="005E278D">
            <w:r w:rsidRPr="00F7322A">
              <w:t>ISO 15223-1</w:t>
            </w:r>
          </w:p>
        </w:tc>
        <w:tc>
          <w:tcPr>
            <w:tcW w:w="2877" w:type="dxa"/>
          </w:tcPr>
          <w:p w14:paraId="09E92BC0" w14:textId="4C0E0F49" w:rsidR="00924670" w:rsidRPr="00F7322A" w:rsidRDefault="00924670" w:rsidP="005E278D">
            <w:r w:rsidRPr="00924670">
              <w:t>Étiquette d’emballage / notice</w:t>
            </w:r>
          </w:p>
        </w:tc>
      </w:tr>
      <w:tr w:rsidR="00924670" w:rsidRPr="00F7322A" w14:paraId="7CE20C05" w14:textId="77777777" w:rsidTr="005E278D">
        <w:tc>
          <w:tcPr>
            <w:tcW w:w="1513" w:type="dxa"/>
          </w:tcPr>
          <w:p w14:paraId="1229FEEB" w14:textId="77777777" w:rsidR="007A43C0" w:rsidRDefault="007A43C0" w:rsidP="005E278D">
            <w:pPr>
              <w:jc w:val="center"/>
            </w:pPr>
          </w:p>
          <w:p w14:paraId="237DF447" w14:textId="51890FA5" w:rsidR="00924670" w:rsidRPr="00F7322A" w:rsidRDefault="00924670" w:rsidP="005E278D">
            <w:pPr>
              <w:jc w:val="center"/>
            </w:pPr>
            <w:r w:rsidRPr="00F7322A">
              <w:rPr>
                <w:noProof/>
              </w:rPr>
              <w:drawing>
                <wp:inline distT="0" distB="0" distL="0" distR="0" wp14:anchorId="34900DD0" wp14:editId="156EAC0C">
                  <wp:extent cx="594360" cy="435523"/>
                  <wp:effectExtent l="0" t="0" r="0" b="3175"/>
                  <wp:docPr id="17514176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17651" name=""/>
                          <pic:cNvPicPr/>
                        </pic:nvPicPr>
                        <pic:blipFill>
                          <a:blip r:embed="rId29"/>
                          <a:stretch>
                            <a:fillRect/>
                          </a:stretch>
                        </pic:blipFill>
                        <pic:spPr>
                          <a:xfrm>
                            <a:off x="0" y="0"/>
                            <a:ext cx="603216" cy="442012"/>
                          </a:xfrm>
                          <a:prstGeom prst="rect">
                            <a:avLst/>
                          </a:prstGeom>
                        </pic:spPr>
                      </pic:pic>
                    </a:graphicData>
                  </a:graphic>
                </wp:inline>
              </w:drawing>
            </w:r>
          </w:p>
        </w:tc>
        <w:tc>
          <w:tcPr>
            <w:tcW w:w="2640" w:type="dxa"/>
          </w:tcPr>
          <w:p w14:paraId="321112F2" w14:textId="5C591E32" w:rsidR="00924670" w:rsidRPr="00F7322A" w:rsidRDefault="00924670" w:rsidP="005E278D">
            <w:r w:rsidRPr="00924670">
              <w:t>Dispositif médical</w:t>
            </w:r>
          </w:p>
        </w:tc>
        <w:tc>
          <w:tcPr>
            <w:tcW w:w="2032" w:type="dxa"/>
          </w:tcPr>
          <w:p w14:paraId="5410AEDF" w14:textId="77777777" w:rsidR="00924670" w:rsidRPr="00F7322A" w:rsidRDefault="00924670" w:rsidP="005E278D">
            <w:r w:rsidRPr="00F7322A">
              <w:t>ISO 15223-1</w:t>
            </w:r>
          </w:p>
        </w:tc>
        <w:tc>
          <w:tcPr>
            <w:tcW w:w="2877" w:type="dxa"/>
          </w:tcPr>
          <w:p w14:paraId="1F117C80" w14:textId="5034C553" w:rsidR="00924670" w:rsidRPr="00F7322A" w:rsidRDefault="00924670" w:rsidP="005E278D">
            <w:r w:rsidRPr="00924670">
              <w:t>Étiquette d’emballage / notice</w:t>
            </w:r>
          </w:p>
        </w:tc>
      </w:tr>
      <w:tr w:rsidR="00924670" w:rsidRPr="00F7322A" w14:paraId="0AAFFB24" w14:textId="77777777" w:rsidTr="005E278D">
        <w:tc>
          <w:tcPr>
            <w:tcW w:w="1513" w:type="dxa"/>
          </w:tcPr>
          <w:p w14:paraId="5E3741D9" w14:textId="77777777" w:rsidR="007A43C0" w:rsidRDefault="007A43C0" w:rsidP="005E278D">
            <w:pPr>
              <w:jc w:val="center"/>
            </w:pPr>
          </w:p>
          <w:p w14:paraId="06F40DA3" w14:textId="7025338B" w:rsidR="00924670" w:rsidRPr="00F7322A" w:rsidRDefault="00924670" w:rsidP="005E278D">
            <w:pPr>
              <w:jc w:val="center"/>
            </w:pPr>
            <w:r w:rsidRPr="00F7322A">
              <w:rPr>
                <w:noProof/>
              </w:rPr>
              <w:drawing>
                <wp:inline distT="0" distB="0" distL="0" distR="0" wp14:anchorId="51CB06C6" wp14:editId="74CFBF88">
                  <wp:extent cx="528229" cy="627895"/>
                  <wp:effectExtent l="0" t="0" r="5715" b="1270"/>
                  <wp:docPr id="1302527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52735" name=""/>
                          <pic:cNvPicPr/>
                        </pic:nvPicPr>
                        <pic:blipFill>
                          <a:blip r:embed="rId30"/>
                          <a:stretch>
                            <a:fillRect/>
                          </a:stretch>
                        </pic:blipFill>
                        <pic:spPr>
                          <a:xfrm>
                            <a:off x="0" y="0"/>
                            <a:ext cx="534651" cy="635528"/>
                          </a:xfrm>
                          <a:prstGeom prst="rect">
                            <a:avLst/>
                          </a:prstGeom>
                        </pic:spPr>
                      </pic:pic>
                    </a:graphicData>
                  </a:graphic>
                </wp:inline>
              </w:drawing>
            </w:r>
          </w:p>
        </w:tc>
        <w:tc>
          <w:tcPr>
            <w:tcW w:w="2640" w:type="dxa"/>
          </w:tcPr>
          <w:p w14:paraId="5BBBD664" w14:textId="021BDC5A" w:rsidR="00924670" w:rsidRPr="00924670" w:rsidRDefault="00924670" w:rsidP="005E278D">
            <w:r w:rsidRPr="00924670">
              <w:t>Élimination conformément à la directive DEEE (WEEE)</w:t>
            </w:r>
          </w:p>
        </w:tc>
        <w:tc>
          <w:tcPr>
            <w:tcW w:w="2032" w:type="dxa"/>
          </w:tcPr>
          <w:p w14:paraId="501CB2AA" w14:textId="77777777" w:rsidR="00924670" w:rsidRPr="00F7322A" w:rsidRDefault="00924670" w:rsidP="005E278D">
            <w:r w:rsidRPr="00F7322A">
              <w:t>EU WEEE Directive</w:t>
            </w:r>
          </w:p>
        </w:tc>
        <w:tc>
          <w:tcPr>
            <w:tcW w:w="2877" w:type="dxa"/>
          </w:tcPr>
          <w:p w14:paraId="77FEF2A7" w14:textId="612F0AF6" w:rsidR="00924670" w:rsidRPr="00F7322A" w:rsidRDefault="00924670" w:rsidP="005E278D">
            <w:r w:rsidRPr="00924670">
              <w:t xml:space="preserve">Étiquette </w:t>
            </w:r>
            <w:r>
              <w:t>produit</w:t>
            </w:r>
            <w:r w:rsidRPr="00924670">
              <w:t xml:space="preserve"> / emballage</w:t>
            </w:r>
          </w:p>
        </w:tc>
      </w:tr>
      <w:tr w:rsidR="00924670" w:rsidRPr="00F7322A" w14:paraId="0C6D85A4" w14:textId="77777777" w:rsidTr="005E278D">
        <w:tc>
          <w:tcPr>
            <w:tcW w:w="1513" w:type="dxa"/>
          </w:tcPr>
          <w:p w14:paraId="1C423AF8" w14:textId="77777777" w:rsidR="00924670" w:rsidRPr="00F7322A" w:rsidRDefault="00924670" w:rsidP="005E278D">
            <w:pPr>
              <w:jc w:val="center"/>
            </w:pPr>
            <w:r w:rsidRPr="00F7322A">
              <w:rPr>
                <w:noProof/>
              </w:rPr>
              <w:drawing>
                <wp:inline distT="0" distB="0" distL="0" distR="0" wp14:anchorId="60F3A9EF" wp14:editId="7ECB1475">
                  <wp:extent cx="510540" cy="489268"/>
                  <wp:effectExtent l="0" t="0" r="3810" b="6350"/>
                  <wp:docPr id="1430898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89821" name=""/>
                          <pic:cNvPicPr/>
                        </pic:nvPicPr>
                        <pic:blipFill>
                          <a:blip r:embed="rId31"/>
                          <a:stretch>
                            <a:fillRect/>
                          </a:stretch>
                        </pic:blipFill>
                        <pic:spPr>
                          <a:xfrm>
                            <a:off x="0" y="0"/>
                            <a:ext cx="514327" cy="492897"/>
                          </a:xfrm>
                          <a:prstGeom prst="rect">
                            <a:avLst/>
                          </a:prstGeom>
                        </pic:spPr>
                      </pic:pic>
                    </a:graphicData>
                  </a:graphic>
                </wp:inline>
              </w:drawing>
            </w:r>
          </w:p>
        </w:tc>
        <w:tc>
          <w:tcPr>
            <w:tcW w:w="2640" w:type="dxa"/>
          </w:tcPr>
          <w:p w14:paraId="33DCF9FC" w14:textId="06962762" w:rsidR="00924670" w:rsidRPr="00DE14AB" w:rsidRDefault="00924670" w:rsidP="005E278D">
            <w:pPr>
              <w:rPr>
                <w:lang w:val="en-US"/>
              </w:rPr>
            </w:pPr>
            <w:r w:rsidRPr="00924670">
              <w:t>Produit ou composants recyclables</w:t>
            </w:r>
          </w:p>
        </w:tc>
        <w:tc>
          <w:tcPr>
            <w:tcW w:w="2032" w:type="dxa"/>
          </w:tcPr>
          <w:p w14:paraId="3F6F13BC" w14:textId="77777777" w:rsidR="00924670" w:rsidRPr="00F7322A" w:rsidRDefault="00924670" w:rsidP="005E278D">
            <w:r w:rsidRPr="00F7322A">
              <w:t>ISO 7000</w:t>
            </w:r>
          </w:p>
        </w:tc>
        <w:tc>
          <w:tcPr>
            <w:tcW w:w="2877" w:type="dxa"/>
          </w:tcPr>
          <w:p w14:paraId="2354EF50" w14:textId="2BF329C6" w:rsidR="00924670" w:rsidRPr="00F7322A" w:rsidRDefault="00924670" w:rsidP="005E278D">
            <w:r w:rsidRPr="00924670">
              <w:t>Étiquette d’emballage</w:t>
            </w:r>
          </w:p>
        </w:tc>
      </w:tr>
      <w:tr w:rsidR="00924670" w:rsidRPr="00924670" w14:paraId="28536525" w14:textId="77777777" w:rsidTr="005E278D">
        <w:tc>
          <w:tcPr>
            <w:tcW w:w="1513" w:type="dxa"/>
          </w:tcPr>
          <w:p w14:paraId="7F9CC1A0" w14:textId="77777777" w:rsidR="007A43C0" w:rsidRDefault="007A43C0" w:rsidP="007A43C0">
            <w:pPr>
              <w:jc w:val="center"/>
            </w:pPr>
          </w:p>
          <w:p w14:paraId="60AC932F" w14:textId="41D76725" w:rsidR="007A43C0" w:rsidRPr="00F7322A" w:rsidRDefault="00924670" w:rsidP="007A43C0">
            <w:pPr>
              <w:jc w:val="center"/>
            </w:pPr>
            <w:r w:rsidRPr="00F7322A">
              <w:rPr>
                <w:noProof/>
              </w:rPr>
              <w:drawing>
                <wp:inline distT="0" distB="0" distL="0" distR="0" wp14:anchorId="4FDCB627" wp14:editId="6144D480">
                  <wp:extent cx="485140" cy="485140"/>
                  <wp:effectExtent l="0" t="0" r="0" b="0"/>
                  <wp:docPr id="8032334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233495" name=""/>
                          <pic:cNvPicPr/>
                        </pic:nvPicPr>
                        <pic:blipFill>
                          <a:blip r:embed="rId32"/>
                          <a:stretch>
                            <a:fillRect/>
                          </a:stretch>
                        </pic:blipFill>
                        <pic:spPr>
                          <a:xfrm>
                            <a:off x="0" y="0"/>
                            <a:ext cx="485358" cy="485358"/>
                          </a:xfrm>
                          <a:prstGeom prst="rect">
                            <a:avLst/>
                          </a:prstGeom>
                        </pic:spPr>
                      </pic:pic>
                    </a:graphicData>
                  </a:graphic>
                </wp:inline>
              </w:drawing>
            </w:r>
          </w:p>
        </w:tc>
        <w:tc>
          <w:tcPr>
            <w:tcW w:w="2640" w:type="dxa"/>
          </w:tcPr>
          <w:p w14:paraId="57974B2A" w14:textId="7DFA437A" w:rsidR="00924670" w:rsidRPr="00924670" w:rsidRDefault="00924670" w:rsidP="005E278D">
            <w:r w:rsidRPr="00924670">
              <w:t>Équipement de classe II</w:t>
            </w:r>
            <w:r w:rsidRPr="00DE14AB">
              <w:t xml:space="preserve"> </w:t>
            </w:r>
            <w:r w:rsidRPr="00924670">
              <w:t>– Double isolation (sans mise à la terre de protection)</w:t>
            </w:r>
          </w:p>
        </w:tc>
        <w:tc>
          <w:tcPr>
            <w:tcW w:w="2032" w:type="dxa"/>
          </w:tcPr>
          <w:p w14:paraId="622B62F9" w14:textId="77777777" w:rsidR="00924670" w:rsidRPr="00F7322A" w:rsidRDefault="00924670" w:rsidP="005E278D">
            <w:r w:rsidRPr="00F7322A">
              <w:t>IEC 60417</w:t>
            </w:r>
          </w:p>
        </w:tc>
        <w:tc>
          <w:tcPr>
            <w:tcW w:w="2877" w:type="dxa"/>
          </w:tcPr>
          <w:p w14:paraId="3580C6B2" w14:textId="719F8906" w:rsidR="00924670" w:rsidRPr="00DE14AB" w:rsidRDefault="00924670" w:rsidP="005E278D">
            <w:pPr>
              <w:rPr>
                <w:lang w:val="en-US"/>
              </w:rPr>
            </w:pPr>
            <w:r w:rsidRPr="00924670">
              <w:t>Étiquette d’emballage / chargeur mural</w:t>
            </w:r>
          </w:p>
        </w:tc>
      </w:tr>
      <w:tr w:rsidR="00924670" w:rsidRPr="00F7322A" w14:paraId="72F7F89B" w14:textId="77777777" w:rsidTr="005E278D">
        <w:tc>
          <w:tcPr>
            <w:tcW w:w="1513" w:type="dxa"/>
          </w:tcPr>
          <w:p w14:paraId="09F3E398" w14:textId="77777777" w:rsidR="007A43C0" w:rsidRDefault="007A43C0" w:rsidP="007A43C0">
            <w:pPr>
              <w:jc w:val="center"/>
              <w:rPr>
                <w:noProof/>
              </w:rPr>
            </w:pPr>
          </w:p>
          <w:p w14:paraId="225C050D" w14:textId="4A5A6C27" w:rsidR="007A43C0" w:rsidRPr="00F7322A" w:rsidRDefault="00924670" w:rsidP="007A43C0">
            <w:pPr>
              <w:jc w:val="center"/>
              <w:rPr>
                <w:noProof/>
              </w:rPr>
            </w:pPr>
            <w:r w:rsidRPr="003C09EF">
              <w:rPr>
                <w:b/>
                <w:bCs/>
                <w:noProof/>
                <w:color w:val="FFFFFF" w:themeColor="background1"/>
                <w:sz w:val="20"/>
                <w:szCs w:val="20"/>
                <w14:textFill>
                  <w14:noFill/>
                </w14:textFill>
              </w:rPr>
              <w:drawing>
                <wp:inline distT="0" distB="0" distL="0" distR="0" wp14:anchorId="289926A4" wp14:editId="166C29E3">
                  <wp:extent cx="642620" cy="356334"/>
                  <wp:effectExtent l="0" t="0" r="5080" b="5715"/>
                  <wp:docPr id="1456362980"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42620" cy="356334"/>
                          </a:xfrm>
                          <a:prstGeom prst="rect">
                            <a:avLst/>
                          </a:prstGeom>
                          <a:noFill/>
                          <a:ln>
                            <a:noFill/>
                          </a:ln>
                        </pic:spPr>
                      </pic:pic>
                    </a:graphicData>
                  </a:graphic>
                </wp:inline>
              </w:drawing>
            </w:r>
          </w:p>
        </w:tc>
        <w:tc>
          <w:tcPr>
            <w:tcW w:w="2640" w:type="dxa"/>
          </w:tcPr>
          <w:p w14:paraId="3F3A7793" w14:textId="2A32E2D2" w:rsidR="00924670" w:rsidRPr="00F7322A" w:rsidRDefault="00924670" w:rsidP="005E278D">
            <w:r w:rsidRPr="00924670">
              <w:t>Conformité RoHS</w:t>
            </w:r>
          </w:p>
        </w:tc>
        <w:tc>
          <w:tcPr>
            <w:tcW w:w="2032" w:type="dxa"/>
          </w:tcPr>
          <w:p w14:paraId="410A108E" w14:textId="77777777" w:rsidR="00924670" w:rsidRPr="00F7322A" w:rsidRDefault="00924670" w:rsidP="005E278D">
            <w:r w:rsidRPr="0027629A">
              <w:t>EU RoHS Directive 2011/65/EU</w:t>
            </w:r>
          </w:p>
        </w:tc>
        <w:tc>
          <w:tcPr>
            <w:tcW w:w="2877" w:type="dxa"/>
          </w:tcPr>
          <w:p w14:paraId="3A29DC5F" w14:textId="764048FE" w:rsidR="00924670" w:rsidRPr="00F7322A" w:rsidRDefault="00924670" w:rsidP="005E278D">
            <w:r w:rsidRPr="00924670">
              <w:t>Étiquette d’emballage</w:t>
            </w:r>
          </w:p>
        </w:tc>
      </w:tr>
      <w:tr w:rsidR="00924670" w:rsidRPr="00F7322A" w14:paraId="1DEE407D" w14:textId="77777777" w:rsidTr="005E278D">
        <w:tc>
          <w:tcPr>
            <w:tcW w:w="1513" w:type="dxa"/>
          </w:tcPr>
          <w:p w14:paraId="2E09592E" w14:textId="77777777" w:rsidR="00924670" w:rsidRPr="003C09EF" w:rsidRDefault="00924670" w:rsidP="005E278D">
            <w:pPr>
              <w:jc w:val="center"/>
              <w:rPr>
                <w:b/>
                <w:bCs/>
                <w:noProof/>
                <w:color w:val="FFFFFF" w:themeColor="background1"/>
                <w:sz w:val="20"/>
                <w:szCs w:val="20"/>
                <w14:textFill>
                  <w14:noFill/>
                </w14:textFill>
              </w:rPr>
            </w:pPr>
            <w:r>
              <w:rPr>
                <w:noProof/>
              </w:rPr>
              <w:drawing>
                <wp:anchor distT="0" distB="0" distL="114300" distR="114300" simplePos="0" relativeHeight="251664384" behindDoc="0" locked="0" layoutInCell="1" allowOverlap="1" wp14:anchorId="4E8FA7CE" wp14:editId="78256878">
                  <wp:simplePos x="0" y="0"/>
                  <wp:positionH relativeFrom="column">
                    <wp:posOffset>215900</wp:posOffset>
                  </wp:positionH>
                  <wp:positionV relativeFrom="paragraph">
                    <wp:posOffset>71120</wp:posOffset>
                  </wp:positionV>
                  <wp:extent cx="409575" cy="561340"/>
                  <wp:effectExtent l="0" t="0" r="0" b="0"/>
                  <wp:wrapSquare wrapText="bothSides"/>
                  <wp:docPr id="18199439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43925"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09575" cy="561340"/>
                          </a:xfrm>
                          <a:prstGeom prst="rect">
                            <a:avLst/>
                          </a:prstGeom>
                          <a:ln>
                            <a:noFill/>
                          </a:ln>
                        </pic:spPr>
                      </pic:pic>
                    </a:graphicData>
                  </a:graphic>
                </wp:anchor>
              </w:drawing>
            </w:r>
          </w:p>
        </w:tc>
        <w:tc>
          <w:tcPr>
            <w:tcW w:w="2640" w:type="dxa"/>
          </w:tcPr>
          <w:p w14:paraId="37AF11C1" w14:textId="36646EBA" w:rsidR="00924670" w:rsidRPr="00DE14AB" w:rsidRDefault="00924670" w:rsidP="005E278D">
            <w:pPr>
              <w:rPr>
                <w:lang w:val="en-US"/>
              </w:rPr>
            </w:pPr>
            <w:r w:rsidRPr="00924670">
              <w:t>Entrée de charge compatible USB Power Delivery</w:t>
            </w:r>
          </w:p>
        </w:tc>
        <w:tc>
          <w:tcPr>
            <w:tcW w:w="2032" w:type="dxa"/>
          </w:tcPr>
          <w:p w14:paraId="5248DCFF" w14:textId="6497294C" w:rsidR="00924670" w:rsidRPr="00DE14AB" w:rsidRDefault="00924670" w:rsidP="005E278D">
            <w:pPr>
              <w:rPr>
                <w:lang w:val="en-US"/>
              </w:rPr>
            </w:pPr>
            <w:proofErr w:type="spellStart"/>
            <w:r w:rsidRPr="00DE14AB">
              <w:rPr>
                <w:lang w:val="en-US"/>
              </w:rPr>
              <w:t>Spécification</w:t>
            </w:r>
            <w:proofErr w:type="spellEnd"/>
            <w:r w:rsidRPr="00DE14AB">
              <w:rPr>
                <w:lang w:val="en-US"/>
              </w:rPr>
              <w:t xml:space="preserve"> USB Power Delivery (USB-IF)</w:t>
            </w:r>
          </w:p>
        </w:tc>
        <w:tc>
          <w:tcPr>
            <w:tcW w:w="2877" w:type="dxa"/>
          </w:tcPr>
          <w:p w14:paraId="50531234" w14:textId="4709925F" w:rsidR="00924670" w:rsidRPr="00F7322A" w:rsidRDefault="00924670" w:rsidP="005E278D">
            <w:r w:rsidRPr="00924670">
              <w:t>Étiquette d’emballage</w:t>
            </w:r>
          </w:p>
        </w:tc>
      </w:tr>
      <w:tr w:rsidR="007A43C0" w:rsidRPr="00F7322A" w14:paraId="71120264" w14:textId="77777777" w:rsidTr="007A43C0">
        <w:tc>
          <w:tcPr>
            <w:tcW w:w="1513" w:type="dxa"/>
          </w:tcPr>
          <w:p w14:paraId="5AF3BAF7" w14:textId="77777777" w:rsidR="007A43C0" w:rsidRDefault="007A43C0" w:rsidP="006832E3">
            <w:pPr>
              <w:jc w:val="center"/>
              <w:rPr>
                <w:noProof/>
              </w:rPr>
            </w:pPr>
            <w:r w:rsidRPr="003E784C">
              <w:rPr>
                <w:noProof/>
              </w:rPr>
              <w:drawing>
                <wp:inline distT="0" distB="0" distL="0" distR="0" wp14:anchorId="5AF29D47" wp14:editId="28889CD0">
                  <wp:extent cx="563880" cy="518770"/>
                  <wp:effectExtent l="0" t="0" r="7620" b="0"/>
                  <wp:docPr id="135627302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834" cy="526088"/>
                          </a:xfrm>
                          <a:prstGeom prst="rect">
                            <a:avLst/>
                          </a:prstGeom>
                          <a:noFill/>
                          <a:ln>
                            <a:noFill/>
                          </a:ln>
                        </pic:spPr>
                      </pic:pic>
                    </a:graphicData>
                  </a:graphic>
                </wp:inline>
              </w:drawing>
            </w:r>
          </w:p>
        </w:tc>
        <w:tc>
          <w:tcPr>
            <w:tcW w:w="2640" w:type="dxa"/>
          </w:tcPr>
          <w:p w14:paraId="535878C9" w14:textId="068BE23F" w:rsidR="007A43C0" w:rsidRPr="007A43C0" w:rsidRDefault="007A43C0" w:rsidP="006832E3">
            <w:r w:rsidRPr="007A43C0">
              <w:t>Attention</w:t>
            </w:r>
            <w:r>
              <w:t xml:space="preserve"> </w:t>
            </w:r>
            <w:r w:rsidRPr="007A43C0">
              <w:t>: une exposition prolongée à un volume sonore élevé peut endommager l’audition</w:t>
            </w:r>
          </w:p>
        </w:tc>
        <w:tc>
          <w:tcPr>
            <w:tcW w:w="2032" w:type="dxa"/>
          </w:tcPr>
          <w:p w14:paraId="041E95CF" w14:textId="77777777" w:rsidR="007A43C0" w:rsidRPr="0027629A" w:rsidRDefault="007A43C0" w:rsidP="006832E3">
            <w:r>
              <w:t>IEC 60417-6044</w:t>
            </w:r>
          </w:p>
        </w:tc>
        <w:tc>
          <w:tcPr>
            <w:tcW w:w="2877" w:type="dxa"/>
          </w:tcPr>
          <w:p w14:paraId="2465D10F" w14:textId="03DFFE39" w:rsidR="007A43C0" w:rsidRPr="00F7322A" w:rsidRDefault="007A43C0" w:rsidP="006832E3">
            <w:r w:rsidRPr="00924670">
              <w:t>Étiquette d’emballage</w:t>
            </w:r>
          </w:p>
        </w:tc>
      </w:tr>
    </w:tbl>
    <w:p w14:paraId="58A8336A" w14:textId="77777777" w:rsidR="00924670" w:rsidRDefault="00924670" w:rsidP="00DE14AB"/>
    <w:p w14:paraId="66D21241" w14:textId="77777777" w:rsidR="00924670" w:rsidRPr="008C180C" w:rsidRDefault="00924670" w:rsidP="00924670">
      <w:pPr>
        <w:rPr>
          <w:szCs w:val="24"/>
        </w:rPr>
      </w:pPr>
    </w:p>
    <w:sectPr w:rsidR="00924670" w:rsidRPr="008C180C">
      <w:footerReference w:type="default" r:id="rId3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B03D" w14:textId="77777777" w:rsidR="00B83301" w:rsidRDefault="00B83301" w:rsidP="00B869D2">
      <w:pPr>
        <w:spacing w:after="0" w:line="240" w:lineRule="auto"/>
      </w:pPr>
      <w:r>
        <w:separator/>
      </w:r>
    </w:p>
  </w:endnote>
  <w:endnote w:type="continuationSeparator" w:id="0">
    <w:p w14:paraId="1180EB5E" w14:textId="77777777" w:rsidR="00B83301" w:rsidRDefault="00B83301" w:rsidP="00B86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039882"/>
      <w:docPartObj>
        <w:docPartGallery w:val="Page Numbers (Bottom of Page)"/>
        <w:docPartUnique/>
      </w:docPartObj>
    </w:sdtPr>
    <w:sdtEndPr/>
    <w:sdtContent>
      <w:sdt>
        <w:sdtPr>
          <w:id w:val="1728636285"/>
          <w:docPartObj>
            <w:docPartGallery w:val="Page Numbers (Top of Page)"/>
            <w:docPartUnique/>
          </w:docPartObj>
        </w:sdtPr>
        <w:sdtEndPr/>
        <w:sdtContent>
          <w:p w14:paraId="3E79E22F" w14:textId="5B904813" w:rsidR="00B869D2" w:rsidRPr="00DC1893" w:rsidRDefault="00B869D2" w:rsidP="00DC1893">
            <w:pPr>
              <w:pStyle w:val="Pieddepage"/>
              <w:jc w:val="center"/>
              <w:rPr>
                <w:b/>
                <w:bCs/>
                <w:szCs w:val="24"/>
              </w:rPr>
            </w:pPr>
            <w:r>
              <w:t xml:space="preserve">Page </w:t>
            </w:r>
            <w:r>
              <w:rPr>
                <w:b/>
                <w:bCs/>
                <w:szCs w:val="24"/>
              </w:rPr>
              <w:fldChar w:fldCharType="begin"/>
            </w:r>
            <w:r>
              <w:rPr>
                <w:b/>
                <w:bCs/>
              </w:rPr>
              <w:instrText>PAGE</w:instrText>
            </w:r>
            <w:r>
              <w:rPr>
                <w:b/>
                <w:bCs/>
                <w:szCs w:val="24"/>
              </w:rPr>
              <w:fldChar w:fldCharType="separate"/>
            </w:r>
            <w:r>
              <w:rPr>
                <w:b/>
                <w:bCs/>
              </w:rPr>
              <w:t>2</w:t>
            </w:r>
            <w:r>
              <w:rPr>
                <w:b/>
                <w:bCs/>
                <w:szCs w:val="24"/>
              </w:rPr>
              <w:fldChar w:fldCharType="end"/>
            </w:r>
            <w:r>
              <w:t xml:space="preserve"> sur </w:t>
            </w:r>
            <w:r>
              <w:rPr>
                <w:b/>
                <w:bCs/>
                <w:szCs w:val="24"/>
              </w:rPr>
              <w:fldChar w:fldCharType="begin"/>
            </w:r>
            <w:r>
              <w:rPr>
                <w:b/>
                <w:bCs/>
              </w:rPr>
              <w:instrText>NUMPAGES</w:instrText>
            </w:r>
            <w:r>
              <w:rPr>
                <w:b/>
                <w:bCs/>
                <w:szCs w:val="24"/>
              </w:rPr>
              <w:fldChar w:fldCharType="separate"/>
            </w:r>
            <w:r>
              <w:rPr>
                <w:b/>
                <w:bCs/>
              </w:rPr>
              <w:t>2</w:t>
            </w:r>
            <w:r>
              <w:rPr>
                <w:b/>
                <w:bCs/>
                <w:szCs w:val="24"/>
              </w:rPr>
              <w:fldChar w:fldCharType="end"/>
            </w:r>
          </w:p>
        </w:sdtContent>
      </w:sdt>
    </w:sdtContent>
  </w:sdt>
  <w:p w14:paraId="281CE4E5" w14:textId="197B45C2" w:rsidR="00B869D2" w:rsidRDefault="00DC1893" w:rsidP="00DC1893">
    <w:pPr>
      <w:pStyle w:val="Pieddepage"/>
      <w:jc w:val="right"/>
    </w:pPr>
    <w:r>
      <w:rPr>
        <w:noProof/>
      </w:rPr>
      <w:drawing>
        <wp:inline distT="0" distB="0" distL="0" distR="0" wp14:anchorId="292FE544" wp14:editId="1E5B15E4">
          <wp:extent cx="766053" cy="200025"/>
          <wp:effectExtent l="0" t="0" r="0" b="0"/>
          <wp:docPr id="1542863915"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863915" name=""/>
                  <pic:cNvPicPr/>
                </pic:nvPicPr>
                <pic:blipFill>
                  <a:blip r:embed="rId1">
                    <a:extLst>
                      <a:ext uri="{96DAC541-7B7A-43D3-8B79-37D633B846F1}">
                        <asvg:svgBlip xmlns:asvg="http://schemas.microsoft.com/office/drawing/2016/SVG/main" r:embed="rId2"/>
                      </a:ext>
                    </a:extLst>
                  </a:blip>
                  <a:stretch>
                    <a:fillRect/>
                  </a:stretch>
                </pic:blipFill>
                <pic:spPr>
                  <a:xfrm>
                    <a:off x="0" y="0"/>
                    <a:ext cx="807118" cy="21074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2CBE3" w14:textId="77777777" w:rsidR="00B83301" w:rsidRDefault="00B83301" w:rsidP="00B869D2">
      <w:pPr>
        <w:spacing w:after="0" w:line="240" w:lineRule="auto"/>
      </w:pPr>
      <w:r>
        <w:separator/>
      </w:r>
    </w:p>
  </w:footnote>
  <w:footnote w:type="continuationSeparator" w:id="0">
    <w:p w14:paraId="4339089C" w14:textId="77777777" w:rsidR="00B83301" w:rsidRDefault="00B83301" w:rsidP="00B869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3C14"/>
    <w:multiLevelType w:val="multilevel"/>
    <w:tmpl w:val="FAD8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66736"/>
    <w:multiLevelType w:val="hybridMultilevel"/>
    <w:tmpl w:val="8A3A63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0DC1C10"/>
    <w:multiLevelType w:val="hybridMultilevel"/>
    <w:tmpl w:val="7DDE29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5826FDB"/>
    <w:multiLevelType w:val="hybridMultilevel"/>
    <w:tmpl w:val="055CDE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8B5E24"/>
    <w:multiLevelType w:val="multilevel"/>
    <w:tmpl w:val="84E0F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0526EB"/>
    <w:multiLevelType w:val="multilevel"/>
    <w:tmpl w:val="5EFA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AB740E"/>
    <w:multiLevelType w:val="multilevel"/>
    <w:tmpl w:val="322A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C12D28"/>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9021EA"/>
    <w:multiLevelType w:val="hybridMultilevel"/>
    <w:tmpl w:val="A9329534"/>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9646E94"/>
    <w:multiLevelType w:val="multilevel"/>
    <w:tmpl w:val="F25E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AF324B"/>
    <w:multiLevelType w:val="multilevel"/>
    <w:tmpl w:val="6EE26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31159F"/>
    <w:multiLevelType w:val="multilevel"/>
    <w:tmpl w:val="56E4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572FC7"/>
    <w:multiLevelType w:val="hybridMultilevel"/>
    <w:tmpl w:val="5D78352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0BBC65F5"/>
    <w:multiLevelType w:val="multilevel"/>
    <w:tmpl w:val="84483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FA2988"/>
    <w:multiLevelType w:val="multilevel"/>
    <w:tmpl w:val="FCB8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246373"/>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DF5376"/>
    <w:multiLevelType w:val="multilevel"/>
    <w:tmpl w:val="15C68CFC"/>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7" w15:restartNumberingAfterBreak="0">
    <w:nsid w:val="0EC6025F"/>
    <w:multiLevelType w:val="hybridMultilevel"/>
    <w:tmpl w:val="5AE0C0E0"/>
    <w:lvl w:ilvl="0" w:tplc="04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0F141808"/>
    <w:multiLevelType w:val="multilevel"/>
    <w:tmpl w:val="2A84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F415489"/>
    <w:multiLevelType w:val="multilevel"/>
    <w:tmpl w:val="BD18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A43D55"/>
    <w:multiLevelType w:val="multilevel"/>
    <w:tmpl w:val="51D848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164043"/>
    <w:multiLevelType w:val="multilevel"/>
    <w:tmpl w:val="31CE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4F5CA6"/>
    <w:multiLevelType w:val="multilevel"/>
    <w:tmpl w:val="5194FE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0745DAB"/>
    <w:multiLevelType w:val="multilevel"/>
    <w:tmpl w:val="68BC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11F06A3"/>
    <w:multiLevelType w:val="hybridMultilevel"/>
    <w:tmpl w:val="6EB6D96E"/>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1133724C"/>
    <w:multiLevelType w:val="multilevel"/>
    <w:tmpl w:val="54E8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2707C78"/>
    <w:multiLevelType w:val="multilevel"/>
    <w:tmpl w:val="6B10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2BC7AA0"/>
    <w:multiLevelType w:val="multilevel"/>
    <w:tmpl w:val="99A4C9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3F0016C"/>
    <w:multiLevelType w:val="multilevel"/>
    <w:tmpl w:val="6B10A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40E084D"/>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177D18"/>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4D61587"/>
    <w:multiLevelType w:val="multilevel"/>
    <w:tmpl w:val="28DC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6B547AD"/>
    <w:multiLevelType w:val="multilevel"/>
    <w:tmpl w:val="04C43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78C12D9"/>
    <w:multiLevelType w:val="multilevel"/>
    <w:tmpl w:val="A5568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7B11AB7"/>
    <w:multiLevelType w:val="hybridMultilevel"/>
    <w:tmpl w:val="453A56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17F12523"/>
    <w:multiLevelType w:val="hybridMultilevel"/>
    <w:tmpl w:val="CE205B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18436C74"/>
    <w:multiLevelType w:val="multilevel"/>
    <w:tmpl w:val="D02C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9977A59"/>
    <w:multiLevelType w:val="multilevel"/>
    <w:tmpl w:val="04B62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9AB6C4B"/>
    <w:multiLevelType w:val="multilevel"/>
    <w:tmpl w:val="8400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9BB4376"/>
    <w:multiLevelType w:val="multilevel"/>
    <w:tmpl w:val="A87C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A5D04D9"/>
    <w:multiLevelType w:val="multilevel"/>
    <w:tmpl w:val="767AAE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A740951"/>
    <w:multiLevelType w:val="hybridMultilevel"/>
    <w:tmpl w:val="16E818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1AE57965"/>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B9F5ADA"/>
    <w:multiLevelType w:val="multilevel"/>
    <w:tmpl w:val="5FD84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D2B4399"/>
    <w:multiLevelType w:val="multilevel"/>
    <w:tmpl w:val="2B32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E7A5C4F"/>
    <w:multiLevelType w:val="multilevel"/>
    <w:tmpl w:val="319A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F314095"/>
    <w:multiLevelType w:val="multilevel"/>
    <w:tmpl w:val="AEFC7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F6F2CBE"/>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FBE78CC"/>
    <w:multiLevelType w:val="multilevel"/>
    <w:tmpl w:val="D4149DF0"/>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49" w15:restartNumberingAfterBreak="0">
    <w:nsid w:val="20156AEA"/>
    <w:multiLevelType w:val="hybridMultilevel"/>
    <w:tmpl w:val="7E0038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214104A1"/>
    <w:multiLevelType w:val="multilevel"/>
    <w:tmpl w:val="7DAC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2F00106"/>
    <w:multiLevelType w:val="multilevel"/>
    <w:tmpl w:val="1940290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306438E"/>
    <w:multiLevelType w:val="multilevel"/>
    <w:tmpl w:val="AB2A0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32B5F5C"/>
    <w:multiLevelType w:val="hybridMultilevel"/>
    <w:tmpl w:val="DA9AF1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23967AF5"/>
    <w:multiLevelType w:val="multilevel"/>
    <w:tmpl w:val="CFC45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63461CF"/>
    <w:multiLevelType w:val="multilevel"/>
    <w:tmpl w:val="3F7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6BE7D65"/>
    <w:multiLevelType w:val="multilevel"/>
    <w:tmpl w:val="DE34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6F83A3B"/>
    <w:multiLevelType w:val="multilevel"/>
    <w:tmpl w:val="7382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7610070"/>
    <w:multiLevelType w:val="multilevel"/>
    <w:tmpl w:val="FBD6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7912C26"/>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82B43CA"/>
    <w:multiLevelType w:val="multilevel"/>
    <w:tmpl w:val="84483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98B65D4"/>
    <w:multiLevelType w:val="hybridMultilevel"/>
    <w:tmpl w:val="034CED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2A054C07"/>
    <w:multiLevelType w:val="multilevel"/>
    <w:tmpl w:val="FF340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B910CB8"/>
    <w:multiLevelType w:val="multilevel"/>
    <w:tmpl w:val="2236C2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BA80C5A"/>
    <w:multiLevelType w:val="multilevel"/>
    <w:tmpl w:val="FC2E1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C3470CF"/>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D07164E"/>
    <w:multiLevelType w:val="hybridMultilevel"/>
    <w:tmpl w:val="B672D1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2DDD44A6"/>
    <w:multiLevelType w:val="multilevel"/>
    <w:tmpl w:val="EBBE6084"/>
    <w:lvl w:ilvl="0">
      <w:start w:val="1"/>
      <w:numFmt w:val="decimal"/>
      <w:lvlText w:val="%1."/>
      <w:lvlJc w:val="left"/>
      <w:pPr>
        <w:tabs>
          <w:tab w:val="num" w:pos="720"/>
        </w:tabs>
        <w:ind w:left="720" w:hanging="360"/>
      </w:pPr>
      <w:rPr>
        <w:rFonts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EAA6DE7"/>
    <w:multiLevelType w:val="hybridMultilevel"/>
    <w:tmpl w:val="ED34A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2F422A8E"/>
    <w:multiLevelType w:val="multilevel"/>
    <w:tmpl w:val="95880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F4E7DA3"/>
    <w:multiLevelType w:val="multilevel"/>
    <w:tmpl w:val="71F42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FA16ACB"/>
    <w:multiLevelType w:val="multilevel"/>
    <w:tmpl w:val="8A705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FAA401D"/>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1716EA4"/>
    <w:multiLevelType w:val="multilevel"/>
    <w:tmpl w:val="C912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25B0D76"/>
    <w:multiLevelType w:val="hybridMultilevel"/>
    <w:tmpl w:val="569C1D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15:restartNumberingAfterBreak="0">
    <w:nsid w:val="33B31E91"/>
    <w:multiLevelType w:val="multilevel"/>
    <w:tmpl w:val="B1D23E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4113151"/>
    <w:multiLevelType w:val="multilevel"/>
    <w:tmpl w:val="4528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47C2BA6"/>
    <w:multiLevelType w:val="multilevel"/>
    <w:tmpl w:val="6B10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4846E37"/>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4B66091"/>
    <w:multiLevelType w:val="hybridMultilevel"/>
    <w:tmpl w:val="C85292B8"/>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15:restartNumberingAfterBreak="0">
    <w:nsid w:val="364D6DA7"/>
    <w:multiLevelType w:val="multilevel"/>
    <w:tmpl w:val="D14C0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6E11D03"/>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70F7CEF"/>
    <w:multiLevelType w:val="multilevel"/>
    <w:tmpl w:val="5E86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8D63967"/>
    <w:multiLevelType w:val="multilevel"/>
    <w:tmpl w:val="CB2C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91D3B7E"/>
    <w:multiLevelType w:val="multilevel"/>
    <w:tmpl w:val="0FCAF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9471DC3"/>
    <w:multiLevelType w:val="multilevel"/>
    <w:tmpl w:val="CCD8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96811EC"/>
    <w:multiLevelType w:val="multilevel"/>
    <w:tmpl w:val="7B7CD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96B6B18"/>
    <w:multiLevelType w:val="multilevel"/>
    <w:tmpl w:val="7BC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9733B92"/>
    <w:multiLevelType w:val="multilevel"/>
    <w:tmpl w:val="02CEE1AA"/>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89" w15:restartNumberingAfterBreak="0">
    <w:nsid w:val="3A2B378D"/>
    <w:multiLevelType w:val="multilevel"/>
    <w:tmpl w:val="973668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B643D85"/>
    <w:multiLevelType w:val="multilevel"/>
    <w:tmpl w:val="C466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BE90C0F"/>
    <w:multiLevelType w:val="multilevel"/>
    <w:tmpl w:val="98940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D3D17A8"/>
    <w:multiLevelType w:val="multilevel"/>
    <w:tmpl w:val="8B469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E3D5A73"/>
    <w:multiLevelType w:val="multilevel"/>
    <w:tmpl w:val="8620E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E4C3BFD"/>
    <w:multiLevelType w:val="multilevel"/>
    <w:tmpl w:val="2B6E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E854427"/>
    <w:multiLevelType w:val="multilevel"/>
    <w:tmpl w:val="8308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FA02DCE"/>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0030360"/>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0163FE7"/>
    <w:multiLevelType w:val="multilevel"/>
    <w:tmpl w:val="8448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0B40420"/>
    <w:multiLevelType w:val="multilevel"/>
    <w:tmpl w:val="CD7CC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0D16486"/>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15A4E51"/>
    <w:multiLevelType w:val="hybridMultilevel"/>
    <w:tmpl w:val="A06E49B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2" w15:restartNumberingAfterBreak="0">
    <w:nsid w:val="423A6E4D"/>
    <w:multiLevelType w:val="multilevel"/>
    <w:tmpl w:val="A7F4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2476D00"/>
    <w:multiLevelType w:val="multilevel"/>
    <w:tmpl w:val="C59E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32A56D2"/>
    <w:multiLevelType w:val="hybridMultilevel"/>
    <w:tmpl w:val="602CEC2E"/>
    <w:lvl w:ilvl="0" w:tplc="040C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5" w15:restartNumberingAfterBreak="0">
    <w:nsid w:val="43A12E2F"/>
    <w:multiLevelType w:val="hybridMultilevel"/>
    <w:tmpl w:val="F31E8F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6" w15:restartNumberingAfterBreak="0">
    <w:nsid w:val="43EC6E5F"/>
    <w:multiLevelType w:val="multilevel"/>
    <w:tmpl w:val="1DF4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5B90E75"/>
    <w:multiLevelType w:val="multilevel"/>
    <w:tmpl w:val="BA94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821518E"/>
    <w:multiLevelType w:val="multilevel"/>
    <w:tmpl w:val="F70C4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9661F97"/>
    <w:multiLevelType w:val="multilevel"/>
    <w:tmpl w:val="30C41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A0147FD"/>
    <w:multiLevelType w:val="multilevel"/>
    <w:tmpl w:val="0E38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A235B96"/>
    <w:multiLevelType w:val="hybridMultilevel"/>
    <w:tmpl w:val="BF62BB4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2" w15:restartNumberingAfterBreak="0">
    <w:nsid w:val="4A403A7E"/>
    <w:multiLevelType w:val="hybridMultilevel"/>
    <w:tmpl w:val="C986C8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3" w15:restartNumberingAfterBreak="0">
    <w:nsid w:val="4A9B705F"/>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ADF1AE9"/>
    <w:multiLevelType w:val="multilevel"/>
    <w:tmpl w:val="2E0A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B6645EF"/>
    <w:multiLevelType w:val="hybridMultilevel"/>
    <w:tmpl w:val="16F40658"/>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6" w15:restartNumberingAfterBreak="0">
    <w:nsid w:val="4B682487"/>
    <w:multiLevelType w:val="multilevel"/>
    <w:tmpl w:val="1E78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B6E75CA"/>
    <w:multiLevelType w:val="multilevel"/>
    <w:tmpl w:val="6B10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C1518A5"/>
    <w:multiLevelType w:val="multilevel"/>
    <w:tmpl w:val="2FBC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C907B68"/>
    <w:multiLevelType w:val="multilevel"/>
    <w:tmpl w:val="16D6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D5C0EA9"/>
    <w:multiLevelType w:val="multilevel"/>
    <w:tmpl w:val="4E3CB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DD40A5A"/>
    <w:multiLevelType w:val="multilevel"/>
    <w:tmpl w:val="C1649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E5A188B"/>
    <w:multiLevelType w:val="multilevel"/>
    <w:tmpl w:val="A894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0CA2A31"/>
    <w:multiLevelType w:val="multilevel"/>
    <w:tmpl w:val="87487B1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0D54771"/>
    <w:multiLevelType w:val="multilevel"/>
    <w:tmpl w:val="15C68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0E660EE"/>
    <w:multiLevelType w:val="hybridMultilevel"/>
    <w:tmpl w:val="EB82662E"/>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6" w15:restartNumberingAfterBreak="0">
    <w:nsid w:val="52555425"/>
    <w:multiLevelType w:val="multilevel"/>
    <w:tmpl w:val="BFB29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2555E8D"/>
    <w:multiLevelType w:val="multilevel"/>
    <w:tmpl w:val="6B10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4267893"/>
    <w:multiLevelType w:val="multilevel"/>
    <w:tmpl w:val="002AB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4D07F9F"/>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515575B"/>
    <w:multiLevelType w:val="hybridMultilevel"/>
    <w:tmpl w:val="014038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1" w15:restartNumberingAfterBreak="0">
    <w:nsid w:val="55654C22"/>
    <w:multiLevelType w:val="multilevel"/>
    <w:tmpl w:val="D532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7162B63"/>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7AE6879"/>
    <w:multiLevelType w:val="multilevel"/>
    <w:tmpl w:val="844E3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7B80256"/>
    <w:multiLevelType w:val="multilevel"/>
    <w:tmpl w:val="15C68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587A0552"/>
    <w:multiLevelType w:val="multilevel"/>
    <w:tmpl w:val="B6322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8851DE0"/>
    <w:multiLevelType w:val="multilevel"/>
    <w:tmpl w:val="97E6E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58A753C2"/>
    <w:multiLevelType w:val="multilevel"/>
    <w:tmpl w:val="0ACC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8BA3032"/>
    <w:multiLevelType w:val="multilevel"/>
    <w:tmpl w:val="5E0C5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9E024EC"/>
    <w:multiLevelType w:val="multilevel"/>
    <w:tmpl w:val="4666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9E312A8"/>
    <w:multiLevelType w:val="multilevel"/>
    <w:tmpl w:val="99A4C9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AF414C9"/>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B510160"/>
    <w:multiLevelType w:val="multilevel"/>
    <w:tmpl w:val="99A4C9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C8C312D"/>
    <w:multiLevelType w:val="hybridMultilevel"/>
    <w:tmpl w:val="7BF020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4" w15:restartNumberingAfterBreak="0">
    <w:nsid w:val="5D5E1EA6"/>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DF97067"/>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E0F3F02"/>
    <w:multiLevelType w:val="hybridMultilevel"/>
    <w:tmpl w:val="D5DCF1E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7" w15:restartNumberingAfterBreak="0">
    <w:nsid w:val="5E50772F"/>
    <w:multiLevelType w:val="hybridMultilevel"/>
    <w:tmpl w:val="0FA0BC96"/>
    <w:lvl w:ilvl="0" w:tplc="040C0001">
      <w:start w:val="1"/>
      <w:numFmt w:val="bullet"/>
      <w:lvlText w:val=""/>
      <w:lvlJc w:val="left"/>
      <w:pPr>
        <w:ind w:left="2520" w:hanging="360"/>
      </w:pPr>
      <w:rPr>
        <w:rFonts w:ascii="Symbol" w:hAnsi="Symbol" w:hint="default"/>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148" w15:restartNumberingAfterBreak="0">
    <w:nsid w:val="5F4D67E3"/>
    <w:multiLevelType w:val="hybridMultilevel"/>
    <w:tmpl w:val="80E671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9" w15:restartNumberingAfterBreak="0">
    <w:nsid w:val="608C1F4A"/>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2657A19"/>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26E57FB"/>
    <w:multiLevelType w:val="multilevel"/>
    <w:tmpl w:val="99A4C938"/>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2" w15:restartNumberingAfterBreak="0">
    <w:nsid w:val="62C27F3C"/>
    <w:multiLevelType w:val="multilevel"/>
    <w:tmpl w:val="0E147534"/>
    <w:lvl w:ilvl="0">
      <w:start w:val="1"/>
      <w:numFmt w:val="lowerLetter"/>
      <w:lvlText w:val="%1)"/>
      <w:lvlJc w:val="left"/>
      <w:pPr>
        <w:tabs>
          <w:tab w:val="num" w:pos="720"/>
        </w:tabs>
        <w:ind w:left="720" w:hanging="360"/>
      </w:pPr>
      <w:rPr>
        <w:rFonts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33356A1"/>
    <w:multiLevelType w:val="hybridMultilevel"/>
    <w:tmpl w:val="5DC847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4" w15:restartNumberingAfterBreak="0">
    <w:nsid w:val="644E425C"/>
    <w:multiLevelType w:val="multilevel"/>
    <w:tmpl w:val="F51E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4CC44C6"/>
    <w:multiLevelType w:val="multilevel"/>
    <w:tmpl w:val="679E7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5E37679"/>
    <w:multiLevelType w:val="hybridMultilevel"/>
    <w:tmpl w:val="8230CA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15:restartNumberingAfterBreak="0">
    <w:nsid w:val="65EA08C9"/>
    <w:multiLevelType w:val="multilevel"/>
    <w:tmpl w:val="84F4FC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66324F56"/>
    <w:multiLevelType w:val="hybridMultilevel"/>
    <w:tmpl w:val="814CDC3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9" w15:restartNumberingAfterBreak="0">
    <w:nsid w:val="67050888"/>
    <w:multiLevelType w:val="multilevel"/>
    <w:tmpl w:val="6B10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73B0BD9"/>
    <w:multiLevelType w:val="multilevel"/>
    <w:tmpl w:val="492C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89A313D"/>
    <w:multiLevelType w:val="multilevel"/>
    <w:tmpl w:val="4A646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69AF38D9"/>
    <w:multiLevelType w:val="hybridMultilevel"/>
    <w:tmpl w:val="3E56EA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3" w15:restartNumberingAfterBreak="0">
    <w:nsid w:val="6AB90087"/>
    <w:multiLevelType w:val="multilevel"/>
    <w:tmpl w:val="F388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ADB2F6C"/>
    <w:multiLevelType w:val="multilevel"/>
    <w:tmpl w:val="0B2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B1F5B6B"/>
    <w:multiLevelType w:val="multilevel"/>
    <w:tmpl w:val="B420A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D4D610C"/>
    <w:multiLevelType w:val="multilevel"/>
    <w:tmpl w:val="BD40C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E306791"/>
    <w:multiLevelType w:val="hybridMultilevel"/>
    <w:tmpl w:val="034CEDAC"/>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8" w15:restartNumberingAfterBreak="0">
    <w:nsid w:val="6EA91322"/>
    <w:multiLevelType w:val="multilevel"/>
    <w:tmpl w:val="877E5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EF750E1"/>
    <w:multiLevelType w:val="hybridMultilevel"/>
    <w:tmpl w:val="0562D2B6"/>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0" w15:restartNumberingAfterBreak="0">
    <w:nsid w:val="6F0F630D"/>
    <w:multiLevelType w:val="hybridMultilevel"/>
    <w:tmpl w:val="BD9A3B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1" w15:restartNumberingAfterBreak="0">
    <w:nsid w:val="6FA25B10"/>
    <w:multiLevelType w:val="multilevel"/>
    <w:tmpl w:val="6B10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0495DE5"/>
    <w:multiLevelType w:val="multilevel"/>
    <w:tmpl w:val="E51E6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4C57EC7"/>
    <w:multiLevelType w:val="multilevel"/>
    <w:tmpl w:val="E2767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76074E9F"/>
    <w:multiLevelType w:val="multilevel"/>
    <w:tmpl w:val="6B10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65B4438"/>
    <w:multiLevelType w:val="multilevel"/>
    <w:tmpl w:val="D58CD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68237A3"/>
    <w:multiLevelType w:val="multilevel"/>
    <w:tmpl w:val="4512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6FC6632"/>
    <w:multiLevelType w:val="multilevel"/>
    <w:tmpl w:val="FF340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85068EF"/>
    <w:multiLevelType w:val="multilevel"/>
    <w:tmpl w:val="D3AC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A475529"/>
    <w:multiLevelType w:val="multilevel"/>
    <w:tmpl w:val="7AEE6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BAD62A7"/>
    <w:multiLevelType w:val="multilevel"/>
    <w:tmpl w:val="F58C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BD16111"/>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BD56190"/>
    <w:multiLevelType w:val="hybridMultilevel"/>
    <w:tmpl w:val="357E7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3" w15:restartNumberingAfterBreak="0">
    <w:nsid w:val="7D0D35F9"/>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DC30278"/>
    <w:multiLevelType w:val="multilevel"/>
    <w:tmpl w:val="C91A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E696233"/>
    <w:multiLevelType w:val="hybridMultilevel"/>
    <w:tmpl w:val="4FBC723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6" w15:restartNumberingAfterBreak="0">
    <w:nsid w:val="7FFB109C"/>
    <w:multiLevelType w:val="multilevel"/>
    <w:tmpl w:val="B8368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6263122">
    <w:abstractNumId w:val="48"/>
  </w:num>
  <w:num w:numId="2" w16cid:durableId="50538138">
    <w:abstractNumId w:val="107"/>
  </w:num>
  <w:num w:numId="3" w16cid:durableId="1195342140">
    <w:abstractNumId w:val="56"/>
  </w:num>
  <w:num w:numId="4" w16cid:durableId="1159537951">
    <w:abstractNumId w:val="81"/>
  </w:num>
  <w:num w:numId="5" w16cid:durableId="1894846759">
    <w:abstractNumId w:val="116"/>
  </w:num>
  <w:num w:numId="6" w16cid:durableId="537544352">
    <w:abstractNumId w:val="82"/>
  </w:num>
  <w:num w:numId="7" w16cid:durableId="1314139237">
    <w:abstractNumId w:val="38"/>
  </w:num>
  <w:num w:numId="8" w16cid:durableId="453713694">
    <w:abstractNumId w:val="75"/>
  </w:num>
  <w:num w:numId="9" w16cid:durableId="1509753015">
    <w:abstractNumId w:val="4"/>
  </w:num>
  <w:num w:numId="10" w16cid:durableId="1215770197">
    <w:abstractNumId w:val="13"/>
  </w:num>
  <w:num w:numId="11" w16cid:durableId="856046777">
    <w:abstractNumId w:val="52"/>
  </w:num>
  <w:num w:numId="12" w16cid:durableId="1217007096">
    <w:abstractNumId w:val="93"/>
  </w:num>
  <w:num w:numId="13" w16cid:durableId="458689516">
    <w:abstractNumId w:val="23"/>
  </w:num>
  <w:num w:numId="14" w16cid:durableId="1506363770">
    <w:abstractNumId w:val="28"/>
  </w:num>
  <w:num w:numId="15" w16cid:durableId="164712460">
    <w:abstractNumId w:val="68"/>
  </w:num>
  <w:num w:numId="16" w16cid:durableId="1338119602">
    <w:abstractNumId w:val="30"/>
  </w:num>
  <w:num w:numId="17" w16cid:durableId="519196740">
    <w:abstractNumId w:val="7"/>
  </w:num>
  <w:num w:numId="18" w16cid:durableId="1621524198">
    <w:abstractNumId w:val="87"/>
  </w:num>
  <w:num w:numId="19" w16cid:durableId="2087609040">
    <w:abstractNumId w:val="39"/>
  </w:num>
  <w:num w:numId="20" w16cid:durableId="198712577">
    <w:abstractNumId w:val="145"/>
  </w:num>
  <w:num w:numId="21" w16cid:durableId="1568950568">
    <w:abstractNumId w:val="96"/>
  </w:num>
  <w:num w:numId="22" w16cid:durableId="1718121558">
    <w:abstractNumId w:val="42"/>
  </w:num>
  <w:num w:numId="23" w16cid:durableId="1300257865">
    <w:abstractNumId w:val="129"/>
  </w:num>
  <w:num w:numId="24" w16cid:durableId="169373090">
    <w:abstractNumId w:val="65"/>
  </w:num>
  <w:num w:numId="25" w16cid:durableId="1268392779">
    <w:abstractNumId w:val="72"/>
  </w:num>
  <w:num w:numId="26" w16cid:durableId="852108579">
    <w:abstractNumId w:val="47"/>
  </w:num>
  <w:num w:numId="27" w16cid:durableId="1639067115">
    <w:abstractNumId w:val="150"/>
  </w:num>
  <w:num w:numId="28" w16cid:durableId="751006570">
    <w:abstractNumId w:val="97"/>
  </w:num>
  <w:num w:numId="29" w16cid:durableId="1978105549">
    <w:abstractNumId w:val="15"/>
  </w:num>
  <w:num w:numId="30" w16cid:durableId="1101606279">
    <w:abstractNumId w:val="149"/>
  </w:num>
  <w:num w:numId="31" w16cid:durableId="2006203825">
    <w:abstractNumId w:val="185"/>
  </w:num>
  <w:num w:numId="32" w16cid:durableId="887837936">
    <w:abstractNumId w:val="113"/>
  </w:num>
  <w:num w:numId="33" w16cid:durableId="705370360">
    <w:abstractNumId w:val="141"/>
  </w:num>
  <w:num w:numId="34" w16cid:durableId="329874583">
    <w:abstractNumId w:val="29"/>
  </w:num>
  <w:num w:numId="35" w16cid:durableId="1617642288">
    <w:abstractNumId w:val="183"/>
  </w:num>
  <w:num w:numId="36" w16cid:durableId="603729379">
    <w:abstractNumId w:val="100"/>
  </w:num>
  <w:num w:numId="37" w16cid:durableId="1895192860">
    <w:abstractNumId w:val="59"/>
  </w:num>
  <w:num w:numId="38" w16cid:durableId="499128134">
    <w:abstractNumId w:val="132"/>
  </w:num>
  <w:num w:numId="39" w16cid:durableId="325861889">
    <w:abstractNumId w:val="181"/>
  </w:num>
  <w:num w:numId="40" w16cid:durableId="46806554">
    <w:abstractNumId w:val="144"/>
  </w:num>
  <w:num w:numId="41" w16cid:durableId="2132169548">
    <w:abstractNumId w:val="78"/>
  </w:num>
  <w:num w:numId="42" w16cid:durableId="1605116018">
    <w:abstractNumId w:val="170"/>
  </w:num>
  <w:num w:numId="43" w16cid:durableId="1046296458">
    <w:abstractNumId w:val="158"/>
  </w:num>
  <w:num w:numId="44" w16cid:durableId="165363696">
    <w:abstractNumId w:val="99"/>
  </w:num>
  <w:num w:numId="45" w16cid:durableId="1012147162">
    <w:abstractNumId w:val="54"/>
  </w:num>
  <w:num w:numId="46" w16cid:durableId="2082363128">
    <w:abstractNumId w:val="74"/>
  </w:num>
  <w:num w:numId="47" w16cid:durableId="1807776657">
    <w:abstractNumId w:val="64"/>
  </w:num>
  <w:num w:numId="48" w16cid:durableId="1199198400">
    <w:abstractNumId w:val="109"/>
  </w:num>
  <w:num w:numId="49" w16cid:durableId="1658069647">
    <w:abstractNumId w:val="33"/>
  </w:num>
  <w:num w:numId="50" w16cid:durableId="159395869">
    <w:abstractNumId w:val="186"/>
  </w:num>
  <w:num w:numId="51" w16cid:durableId="1830706159">
    <w:abstractNumId w:val="18"/>
  </w:num>
  <w:num w:numId="52" w16cid:durableId="2023972054">
    <w:abstractNumId w:val="45"/>
  </w:num>
  <w:num w:numId="53" w16cid:durableId="119692606">
    <w:abstractNumId w:val="40"/>
  </w:num>
  <w:num w:numId="54" w16cid:durableId="85393901">
    <w:abstractNumId w:val="157"/>
  </w:num>
  <w:num w:numId="55" w16cid:durableId="1862164096">
    <w:abstractNumId w:val="21"/>
  </w:num>
  <w:num w:numId="56" w16cid:durableId="189950284">
    <w:abstractNumId w:val="22"/>
  </w:num>
  <w:num w:numId="57" w16cid:durableId="1988775395">
    <w:abstractNumId w:val="137"/>
  </w:num>
  <w:num w:numId="58" w16cid:durableId="1627348255">
    <w:abstractNumId w:val="91"/>
  </w:num>
  <w:num w:numId="59" w16cid:durableId="13238586">
    <w:abstractNumId w:val="90"/>
  </w:num>
  <w:num w:numId="60" w16cid:durableId="1995446557">
    <w:abstractNumId w:val="86"/>
  </w:num>
  <w:num w:numId="61" w16cid:durableId="89545477">
    <w:abstractNumId w:val="53"/>
  </w:num>
  <w:num w:numId="62" w16cid:durableId="710228312">
    <w:abstractNumId w:val="71"/>
  </w:num>
  <w:num w:numId="63" w16cid:durableId="728770684">
    <w:abstractNumId w:val="32"/>
  </w:num>
  <w:num w:numId="64" w16cid:durableId="1843009214">
    <w:abstractNumId w:val="139"/>
  </w:num>
  <w:num w:numId="65" w16cid:durableId="403067603">
    <w:abstractNumId w:val="63"/>
  </w:num>
  <w:num w:numId="66" w16cid:durableId="63379652">
    <w:abstractNumId w:val="46"/>
  </w:num>
  <w:num w:numId="67" w16cid:durableId="1588610355">
    <w:abstractNumId w:val="94"/>
  </w:num>
  <w:num w:numId="68" w16cid:durableId="58022285">
    <w:abstractNumId w:val="165"/>
  </w:num>
  <w:num w:numId="69" w16cid:durableId="471946803">
    <w:abstractNumId w:val="92"/>
  </w:num>
  <w:num w:numId="70" w16cid:durableId="149559181">
    <w:abstractNumId w:val="124"/>
  </w:num>
  <w:num w:numId="71" w16cid:durableId="1590192015">
    <w:abstractNumId w:val="62"/>
  </w:num>
  <w:num w:numId="72" w16cid:durableId="1900089588">
    <w:abstractNumId w:val="44"/>
  </w:num>
  <w:num w:numId="73" w16cid:durableId="1609704543">
    <w:abstractNumId w:val="173"/>
  </w:num>
  <w:num w:numId="74" w16cid:durableId="939488437">
    <w:abstractNumId w:val="161"/>
  </w:num>
  <w:num w:numId="75" w16cid:durableId="1427964566">
    <w:abstractNumId w:val="89"/>
  </w:num>
  <w:num w:numId="76" w16cid:durableId="34738699">
    <w:abstractNumId w:val="175"/>
  </w:num>
  <w:num w:numId="77" w16cid:durableId="1675376350">
    <w:abstractNumId w:val="136"/>
  </w:num>
  <w:num w:numId="78" w16cid:durableId="1259875103">
    <w:abstractNumId w:val="31"/>
  </w:num>
  <w:num w:numId="79" w16cid:durableId="2071222006">
    <w:abstractNumId w:val="179"/>
  </w:num>
  <w:num w:numId="80" w16cid:durableId="1834104572">
    <w:abstractNumId w:val="126"/>
  </w:num>
  <w:num w:numId="81" w16cid:durableId="1913662177">
    <w:abstractNumId w:val="43"/>
  </w:num>
  <w:num w:numId="82" w16cid:durableId="508761946">
    <w:abstractNumId w:val="84"/>
  </w:num>
  <w:num w:numId="83" w16cid:durableId="1974749201">
    <w:abstractNumId w:val="180"/>
  </w:num>
  <w:num w:numId="84" w16cid:durableId="1008486688">
    <w:abstractNumId w:val="163"/>
  </w:num>
  <w:num w:numId="85" w16cid:durableId="1117718715">
    <w:abstractNumId w:val="35"/>
  </w:num>
  <w:num w:numId="86" w16cid:durableId="312026271">
    <w:abstractNumId w:val="16"/>
  </w:num>
  <w:num w:numId="87" w16cid:durableId="2003656669">
    <w:abstractNumId w:val="156"/>
  </w:num>
  <w:num w:numId="88" w16cid:durableId="1572158006">
    <w:abstractNumId w:val="134"/>
  </w:num>
  <w:num w:numId="89" w16cid:durableId="1064723385">
    <w:abstractNumId w:val="2"/>
  </w:num>
  <w:num w:numId="90" w16cid:durableId="1935355794">
    <w:abstractNumId w:val="104"/>
  </w:num>
  <w:num w:numId="91" w16cid:durableId="1866291482">
    <w:abstractNumId w:val="182"/>
  </w:num>
  <w:num w:numId="92" w16cid:durableId="857621517">
    <w:abstractNumId w:val="162"/>
  </w:num>
  <w:num w:numId="93" w16cid:durableId="1257010107">
    <w:abstractNumId w:val="12"/>
  </w:num>
  <w:num w:numId="94" w16cid:durableId="739063843">
    <w:abstractNumId w:val="105"/>
  </w:num>
  <w:num w:numId="95" w16cid:durableId="559100013">
    <w:abstractNumId w:val="106"/>
  </w:num>
  <w:num w:numId="96" w16cid:durableId="920531816">
    <w:abstractNumId w:val="111"/>
  </w:num>
  <w:num w:numId="97" w16cid:durableId="1318923580">
    <w:abstractNumId w:val="14"/>
  </w:num>
  <w:num w:numId="98" w16cid:durableId="2116897390">
    <w:abstractNumId w:val="6"/>
  </w:num>
  <w:num w:numId="99" w16cid:durableId="931009495">
    <w:abstractNumId w:val="36"/>
  </w:num>
  <w:num w:numId="100" w16cid:durableId="80609406">
    <w:abstractNumId w:val="122"/>
  </w:num>
  <w:num w:numId="101" w16cid:durableId="806438065">
    <w:abstractNumId w:val="5"/>
  </w:num>
  <w:num w:numId="102" w16cid:durableId="1981106109">
    <w:abstractNumId w:val="9"/>
  </w:num>
  <w:num w:numId="103" w16cid:durableId="1481002697">
    <w:abstractNumId w:val="160"/>
  </w:num>
  <w:num w:numId="104" w16cid:durableId="785662237">
    <w:abstractNumId w:val="76"/>
  </w:num>
  <w:num w:numId="105" w16cid:durableId="399132788">
    <w:abstractNumId w:val="69"/>
  </w:num>
  <w:num w:numId="106" w16cid:durableId="417865776">
    <w:abstractNumId w:val="133"/>
  </w:num>
  <w:num w:numId="107" w16cid:durableId="1290086614">
    <w:abstractNumId w:val="70"/>
  </w:num>
  <w:num w:numId="108" w16cid:durableId="1837960548">
    <w:abstractNumId w:val="110"/>
  </w:num>
  <w:num w:numId="109" w16cid:durableId="851529487">
    <w:abstractNumId w:val="166"/>
  </w:num>
  <w:num w:numId="110" w16cid:durableId="1886260649">
    <w:abstractNumId w:val="58"/>
  </w:num>
  <w:num w:numId="111" w16cid:durableId="1429615068">
    <w:abstractNumId w:val="121"/>
  </w:num>
  <w:num w:numId="112" w16cid:durableId="260795495">
    <w:abstractNumId w:val="176"/>
  </w:num>
  <w:num w:numId="113" w16cid:durableId="752119925">
    <w:abstractNumId w:val="184"/>
  </w:num>
  <w:num w:numId="114" w16cid:durableId="678779134">
    <w:abstractNumId w:val="19"/>
  </w:num>
  <w:num w:numId="115" w16cid:durableId="2020228439">
    <w:abstractNumId w:val="154"/>
  </w:num>
  <w:num w:numId="116" w16cid:durableId="1343094928">
    <w:abstractNumId w:val="168"/>
  </w:num>
  <w:num w:numId="117" w16cid:durableId="1473595061">
    <w:abstractNumId w:val="119"/>
  </w:num>
  <w:num w:numId="118" w16cid:durableId="765803608">
    <w:abstractNumId w:val="131"/>
  </w:num>
  <w:num w:numId="119" w16cid:durableId="1888639160">
    <w:abstractNumId w:val="103"/>
  </w:num>
  <w:num w:numId="120" w16cid:durableId="808985528">
    <w:abstractNumId w:val="128"/>
  </w:num>
  <w:num w:numId="121" w16cid:durableId="1904219926">
    <w:abstractNumId w:val="11"/>
  </w:num>
  <w:num w:numId="122" w16cid:durableId="795370382">
    <w:abstractNumId w:val="27"/>
  </w:num>
  <w:num w:numId="123" w16cid:durableId="451169110">
    <w:abstractNumId w:val="10"/>
  </w:num>
  <w:num w:numId="124" w16cid:durableId="1553345348">
    <w:abstractNumId w:val="177"/>
  </w:num>
  <w:num w:numId="125" w16cid:durableId="1964846012">
    <w:abstractNumId w:val="20"/>
  </w:num>
  <w:num w:numId="126" w16cid:durableId="392966368">
    <w:abstractNumId w:val="37"/>
  </w:num>
  <w:num w:numId="127" w16cid:durableId="1382632197">
    <w:abstractNumId w:val="108"/>
  </w:num>
  <w:num w:numId="128" w16cid:durableId="8025074">
    <w:abstractNumId w:val="85"/>
  </w:num>
  <w:num w:numId="129" w16cid:durableId="1817987451">
    <w:abstractNumId w:val="155"/>
  </w:num>
  <w:num w:numId="130" w16cid:durableId="154566185">
    <w:abstractNumId w:val="102"/>
  </w:num>
  <w:num w:numId="131" w16cid:durableId="1259749763">
    <w:abstractNumId w:val="83"/>
  </w:num>
  <w:num w:numId="132" w16cid:durableId="91629414">
    <w:abstractNumId w:val="172"/>
  </w:num>
  <w:num w:numId="133" w16cid:durableId="1273786253">
    <w:abstractNumId w:val="80"/>
  </w:num>
  <w:num w:numId="134" w16cid:durableId="105122481">
    <w:abstractNumId w:val="130"/>
  </w:num>
  <w:num w:numId="135" w16cid:durableId="786776739">
    <w:abstractNumId w:val="60"/>
  </w:num>
  <w:num w:numId="136" w16cid:durableId="1130561739">
    <w:abstractNumId w:val="98"/>
  </w:num>
  <w:num w:numId="137" w16cid:durableId="172651385">
    <w:abstractNumId w:val="101"/>
  </w:num>
  <w:num w:numId="138" w16cid:durableId="304890868">
    <w:abstractNumId w:val="41"/>
  </w:num>
  <w:num w:numId="139" w16cid:durableId="1107116914">
    <w:abstractNumId w:val="66"/>
  </w:num>
  <w:num w:numId="140" w16cid:durableId="792477486">
    <w:abstractNumId w:val="3"/>
  </w:num>
  <w:num w:numId="141" w16cid:durableId="1993102423">
    <w:abstractNumId w:val="143"/>
  </w:num>
  <w:num w:numId="142" w16cid:durableId="1682194788">
    <w:abstractNumId w:val="153"/>
  </w:num>
  <w:num w:numId="143" w16cid:durableId="1622304390">
    <w:abstractNumId w:val="146"/>
  </w:num>
  <w:num w:numId="144" w16cid:durableId="423839412">
    <w:abstractNumId w:val="115"/>
  </w:num>
  <w:num w:numId="145" w16cid:durableId="978993095">
    <w:abstractNumId w:val="169"/>
  </w:num>
  <w:num w:numId="146" w16cid:durableId="166789398">
    <w:abstractNumId w:val="112"/>
  </w:num>
  <w:num w:numId="147" w16cid:durableId="888609894">
    <w:abstractNumId w:val="17"/>
  </w:num>
  <w:num w:numId="148" w16cid:durableId="652292832">
    <w:abstractNumId w:val="1"/>
  </w:num>
  <w:num w:numId="149" w16cid:durableId="395934744">
    <w:abstractNumId w:val="167"/>
  </w:num>
  <w:num w:numId="150" w16cid:durableId="879439127">
    <w:abstractNumId w:val="61"/>
  </w:num>
  <w:num w:numId="151" w16cid:durableId="1225218605">
    <w:abstractNumId w:val="0"/>
  </w:num>
  <w:num w:numId="152" w16cid:durableId="493647857">
    <w:abstractNumId w:val="118"/>
  </w:num>
  <w:num w:numId="153" w16cid:durableId="431633565">
    <w:abstractNumId w:val="24"/>
  </w:num>
  <w:num w:numId="154" w16cid:durableId="1888448061">
    <w:abstractNumId w:val="125"/>
  </w:num>
  <w:num w:numId="155" w16cid:durableId="208299094">
    <w:abstractNumId w:val="8"/>
  </w:num>
  <w:num w:numId="156" w16cid:durableId="1460763340">
    <w:abstractNumId w:val="79"/>
  </w:num>
  <w:num w:numId="157" w16cid:durableId="1019549027">
    <w:abstractNumId w:val="49"/>
  </w:num>
  <w:num w:numId="158" w16cid:durableId="2138645476">
    <w:abstractNumId w:val="142"/>
  </w:num>
  <w:num w:numId="159" w16cid:durableId="1390570544">
    <w:abstractNumId w:val="123"/>
  </w:num>
  <w:num w:numId="160" w16cid:durableId="314183692">
    <w:abstractNumId w:val="151"/>
  </w:num>
  <w:num w:numId="161" w16cid:durableId="68432517">
    <w:abstractNumId w:val="152"/>
  </w:num>
  <w:num w:numId="162" w16cid:durableId="1605189802">
    <w:abstractNumId w:val="51"/>
  </w:num>
  <w:num w:numId="163" w16cid:durableId="516429844">
    <w:abstractNumId w:val="148"/>
  </w:num>
  <w:num w:numId="164" w16cid:durableId="1635982491">
    <w:abstractNumId w:val="67"/>
  </w:num>
  <w:num w:numId="165" w16cid:durableId="1995134669">
    <w:abstractNumId w:val="88"/>
  </w:num>
  <w:num w:numId="166" w16cid:durableId="86393418">
    <w:abstractNumId w:val="147"/>
  </w:num>
  <w:num w:numId="167" w16cid:durableId="2107074572">
    <w:abstractNumId w:val="140"/>
  </w:num>
  <w:num w:numId="168" w16cid:durableId="1596859581">
    <w:abstractNumId w:val="34"/>
  </w:num>
  <w:num w:numId="169" w16cid:durableId="1468938833">
    <w:abstractNumId w:val="120"/>
  </w:num>
  <w:num w:numId="170" w16cid:durableId="1255554654">
    <w:abstractNumId w:val="164"/>
  </w:num>
  <w:num w:numId="171" w16cid:durableId="1879927385">
    <w:abstractNumId w:val="135"/>
  </w:num>
  <w:num w:numId="172" w16cid:durableId="553738274">
    <w:abstractNumId w:val="73"/>
  </w:num>
  <w:num w:numId="173" w16cid:durableId="1250239893">
    <w:abstractNumId w:val="114"/>
  </w:num>
  <w:num w:numId="174" w16cid:durableId="659968291">
    <w:abstractNumId w:val="25"/>
  </w:num>
  <w:num w:numId="175" w16cid:durableId="1522821449">
    <w:abstractNumId w:val="178"/>
  </w:num>
  <w:num w:numId="176" w16cid:durableId="532885558">
    <w:abstractNumId w:val="138"/>
  </w:num>
  <w:num w:numId="177" w16cid:durableId="1236625059">
    <w:abstractNumId w:val="171"/>
  </w:num>
  <w:num w:numId="178" w16cid:durableId="484976324">
    <w:abstractNumId w:val="117"/>
  </w:num>
  <w:num w:numId="179" w16cid:durableId="116683092">
    <w:abstractNumId w:val="127"/>
  </w:num>
  <w:num w:numId="180" w16cid:durableId="42216776">
    <w:abstractNumId w:val="159"/>
  </w:num>
  <w:num w:numId="181" w16cid:durableId="854536684">
    <w:abstractNumId w:val="77"/>
  </w:num>
  <w:num w:numId="182" w16cid:durableId="1548102768">
    <w:abstractNumId w:val="26"/>
  </w:num>
  <w:num w:numId="183" w16cid:durableId="1748385600">
    <w:abstractNumId w:val="174"/>
  </w:num>
  <w:num w:numId="184" w16cid:durableId="1357583592">
    <w:abstractNumId w:val="57"/>
  </w:num>
  <w:num w:numId="185" w16cid:durableId="131795985">
    <w:abstractNumId w:val="95"/>
  </w:num>
  <w:num w:numId="186" w16cid:durableId="931473950">
    <w:abstractNumId w:val="50"/>
  </w:num>
  <w:num w:numId="187" w16cid:durableId="230194119">
    <w:abstractNumId w:val="55"/>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DE8"/>
    <w:rsid w:val="00001541"/>
    <w:rsid w:val="00002B3A"/>
    <w:rsid w:val="00004C32"/>
    <w:rsid w:val="0002162C"/>
    <w:rsid w:val="00021F43"/>
    <w:rsid w:val="00032B9D"/>
    <w:rsid w:val="00050558"/>
    <w:rsid w:val="00052517"/>
    <w:rsid w:val="0005589A"/>
    <w:rsid w:val="00060552"/>
    <w:rsid w:val="00063B58"/>
    <w:rsid w:val="00073EDB"/>
    <w:rsid w:val="0008126D"/>
    <w:rsid w:val="000813E1"/>
    <w:rsid w:val="00087A37"/>
    <w:rsid w:val="00087DC8"/>
    <w:rsid w:val="00087F78"/>
    <w:rsid w:val="00094B2D"/>
    <w:rsid w:val="000C3174"/>
    <w:rsid w:val="000C762A"/>
    <w:rsid w:val="000D4436"/>
    <w:rsid w:val="000E789B"/>
    <w:rsid w:val="000F3BC6"/>
    <w:rsid w:val="000F6E2A"/>
    <w:rsid w:val="00133DE8"/>
    <w:rsid w:val="00137C30"/>
    <w:rsid w:val="00152779"/>
    <w:rsid w:val="00157192"/>
    <w:rsid w:val="00166463"/>
    <w:rsid w:val="00174D73"/>
    <w:rsid w:val="00175E2F"/>
    <w:rsid w:val="0018779E"/>
    <w:rsid w:val="001944AC"/>
    <w:rsid w:val="001A6AED"/>
    <w:rsid w:val="001A721B"/>
    <w:rsid w:val="001B1528"/>
    <w:rsid w:val="001C0235"/>
    <w:rsid w:val="001C09D4"/>
    <w:rsid w:val="001C5335"/>
    <w:rsid w:val="001C669D"/>
    <w:rsid w:val="001D1F1D"/>
    <w:rsid w:val="001D62B3"/>
    <w:rsid w:val="00202E51"/>
    <w:rsid w:val="002127FA"/>
    <w:rsid w:val="00217F47"/>
    <w:rsid w:val="0022251B"/>
    <w:rsid w:val="002351AE"/>
    <w:rsid w:val="00237DB2"/>
    <w:rsid w:val="002449EC"/>
    <w:rsid w:val="002455D2"/>
    <w:rsid w:val="00246E1C"/>
    <w:rsid w:val="00254B97"/>
    <w:rsid w:val="00257F74"/>
    <w:rsid w:val="00270ECD"/>
    <w:rsid w:val="00276127"/>
    <w:rsid w:val="00282F13"/>
    <w:rsid w:val="00295A41"/>
    <w:rsid w:val="002A79C6"/>
    <w:rsid w:val="002B175A"/>
    <w:rsid w:val="002B36AA"/>
    <w:rsid w:val="002C3644"/>
    <w:rsid w:val="002C6E46"/>
    <w:rsid w:val="002D1637"/>
    <w:rsid w:val="002D446B"/>
    <w:rsid w:val="002D78F4"/>
    <w:rsid w:val="002D7952"/>
    <w:rsid w:val="002E0064"/>
    <w:rsid w:val="002F2D8D"/>
    <w:rsid w:val="00305EF4"/>
    <w:rsid w:val="0031073D"/>
    <w:rsid w:val="003205B8"/>
    <w:rsid w:val="003219B0"/>
    <w:rsid w:val="003262D6"/>
    <w:rsid w:val="003278AC"/>
    <w:rsid w:val="00330028"/>
    <w:rsid w:val="00350A92"/>
    <w:rsid w:val="00353C7C"/>
    <w:rsid w:val="00355C25"/>
    <w:rsid w:val="003733FF"/>
    <w:rsid w:val="00384DD2"/>
    <w:rsid w:val="00392CAC"/>
    <w:rsid w:val="003A50AC"/>
    <w:rsid w:val="003B7638"/>
    <w:rsid w:val="003C2A4B"/>
    <w:rsid w:val="003D2E00"/>
    <w:rsid w:val="003D6608"/>
    <w:rsid w:val="003D6794"/>
    <w:rsid w:val="003E564E"/>
    <w:rsid w:val="00411829"/>
    <w:rsid w:val="00413362"/>
    <w:rsid w:val="00413D4A"/>
    <w:rsid w:val="00417267"/>
    <w:rsid w:val="00421D32"/>
    <w:rsid w:val="00424AE3"/>
    <w:rsid w:val="00447B23"/>
    <w:rsid w:val="00456CBB"/>
    <w:rsid w:val="00457123"/>
    <w:rsid w:val="00457882"/>
    <w:rsid w:val="004656B1"/>
    <w:rsid w:val="00477FF0"/>
    <w:rsid w:val="00494A3C"/>
    <w:rsid w:val="004A4154"/>
    <w:rsid w:val="004A6D38"/>
    <w:rsid w:val="004B2FD0"/>
    <w:rsid w:val="004D5223"/>
    <w:rsid w:val="004D60A7"/>
    <w:rsid w:val="004E4B87"/>
    <w:rsid w:val="0050536C"/>
    <w:rsid w:val="005177A8"/>
    <w:rsid w:val="005338D1"/>
    <w:rsid w:val="0053706A"/>
    <w:rsid w:val="005406A9"/>
    <w:rsid w:val="00542792"/>
    <w:rsid w:val="0054288A"/>
    <w:rsid w:val="00544154"/>
    <w:rsid w:val="005501CC"/>
    <w:rsid w:val="00552389"/>
    <w:rsid w:val="00555D99"/>
    <w:rsid w:val="00564B68"/>
    <w:rsid w:val="00567C5E"/>
    <w:rsid w:val="005736A0"/>
    <w:rsid w:val="00575A5F"/>
    <w:rsid w:val="00576CC3"/>
    <w:rsid w:val="005775B9"/>
    <w:rsid w:val="005821AA"/>
    <w:rsid w:val="00594507"/>
    <w:rsid w:val="00595E36"/>
    <w:rsid w:val="005B426F"/>
    <w:rsid w:val="005B6A6F"/>
    <w:rsid w:val="005D5526"/>
    <w:rsid w:val="005E47CD"/>
    <w:rsid w:val="005E4C9A"/>
    <w:rsid w:val="005E78C7"/>
    <w:rsid w:val="005F59E8"/>
    <w:rsid w:val="006057BC"/>
    <w:rsid w:val="006239CE"/>
    <w:rsid w:val="00643702"/>
    <w:rsid w:val="0064389A"/>
    <w:rsid w:val="0064752E"/>
    <w:rsid w:val="00651FF3"/>
    <w:rsid w:val="00657DD5"/>
    <w:rsid w:val="00674935"/>
    <w:rsid w:val="0069598B"/>
    <w:rsid w:val="006A05EC"/>
    <w:rsid w:val="006A0AF2"/>
    <w:rsid w:val="006B2BE7"/>
    <w:rsid w:val="006B3D7F"/>
    <w:rsid w:val="006C0680"/>
    <w:rsid w:val="006C6801"/>
    <w:rsid w:val="006D1B39"/>
    <w:rsid w:val="006E08BC"/>
    <w:rsid w:val="006F2F76"/>
    <w:rsid w:val="00700BA1"/>
    <w:rsid w:val="00702EBD"/>
    <w:rsid w:val="00704969"/>
    <w:rsid w:val="00715534"/>
    <w:rsid w:val="00732655"/>
    <w:rsid w:val="00754926"/>
    <w:rsid w:val="00755D90"/>
    <w:rsid w:val="00755FCC"/>
    <w:rsid w:val="0076099F"/>
    <w:rsid w:val="0076575D"/>
    <w:rsid w:val="007858FA"/>
    <w:rsid w:val="007A43C0"/>
    <w:rsid w:val="007C6C4E"/>
    <w:rsid w:val="007E0D71"/>
    <w:rsid w:val="007F42CF"/>
    <w:rsid w:val="007F4B4B"/>
    <w:rsid w:val="007F5C8C"/>
    <w:rsid w:val="0082025A"/>
    <w:rsid w:val="00823BF0"/>
    <w:rsid w:val="00831495"/>
    <w:rsid w:val="00835320"/>
    <w:rsid w:val="008419F3"/>
    <w:rsid w:val="008528EE"/>
    <w:rsid w:val="00876F8C"/>
    <w:rsid w:val="00882B88"/>
    <w:rsid w:val="008A07A7"/>
    <w:rsid w:val="008A1155"/>
    <w:rsid w:val="008B00B6"/>
    <w:rsid w:val="008B0825"/>
    <w:rsid w:val="008B4A8C"/>
    <w:rsid w:val="008C180C"/>
    <w:rsid w:val="008C4CA8"/>
    <w:rsid w:val="008D14CD"/>
    <w:rsid w:val="008D5047"/>
    <w:rsid w:val="008D6DFF"/>
    <w:rsid w:val="008E47B1"/>
    <w:rsid w:val="008F43C9"/>
    <w:rsid w:val="00906ED2"/>
    <w:rsid w:val="009106E2"/>
    <w:rsid w:val="00924670"/>
    <w:rsid w:val="00926B96"/>
    <w:rsid w:val="00927F29"/>
    <w:rsid w:val="009311A6"/>
    <w:rsid w:val="009415D8"/>
    <w:rsid w:val="00956A3B"/>
    <w:rsid w:val="00964C9A"/>
    <w:rsid w:val="00981687"/>
    <w:rsid w:val="0098648C"/>
    <w:rsid w:val="00986CC7"/>
    <w:rsid w:val="0099292A"/>
    <w:rsid w:val="0099547F"/>
    <w:rsid w:val="009963BD"/>
    <w:rsid w:val="00997B3B"/>
    <w:rsid w:val="009A41D8"/>
    <w:rsid w:val="009A4994"/>
    <w:rsid w:val="009A6991"/>
    <w:rsid w:val="009C3171"/>
    <w:rsid w:val="009D641E"/>
    <w:rsid w:val="009E6614"/>
    <w:rsid w:val="009F2E85"/>
    <w:rsid w:val="00A000CB"/>
    <w:rsid w:val="00A04BB4"/>
    <w:rsid w:val="00A075A9"/>
    <w:rsid w:val="00A31C8D"/>
    <w:rsid w:val="00A32224"/>
    <w:rsid w:val="00A331B9"/>
    <w:rsid w:val="00A411AE"/>
    <w:rsid w:val="00A420D0"/>
    <w:rsid w:val="00A569E0"/>
    <w:rsid w:val="00A731ED"/>
    <w:rsid w:val="00AA0918"/>
    <w:rsid w:val="00AA1065"/>
    <w:rsid w:val="00AA5D6D"/>
    <w:rsid w:val="00AC7FA7"/>
    <w:rsid w:val="00AE6208"/>
    <w:rsid w:val="00B23968"/>
    <w:rsid w:val="00B23A82"/>
    <w:rsid w:val="00B267CA"/>
    <w:rsid w:val="00B30EDB"/>
    <w:rsid w:val="00B3785B"/>
    <w:rsid w:val="00B538E5"/>
    <w:rsid w:val="00B60980"/>
    <w:rsid w:val="00B662AF"/>
    <w:rsid w:val="00B66435"/>
    <w:rsid w:val="00B8073D"/>
    <w:rsid w:val="00B80F24"/>
    <w:rsid w:val="00B83301"/>
    <w:rsid w:val="00B83B53"/>
    <w:rsid w:val="00B8454A"/>
    <w:rsid w:val="00B84D35"/>
    <w:rsid w:val="00B869D2"/>
    <w:rsid w:val="00B9208A"/>
    <w:rsid w:val="00B92211"/>
    <w:rsid w:val="00BA0BCB"/>
    <w:rsid w:val="00BA0DD4"/>
    <w:rsid w:val="00BA1220"/>
    <w:rsid w:val="00BA2F0E"/>
    <w:rsid w:val="00BC2DDE"/>
    <w:rsid w:val="00BD2531"/>
    <w:rsid w:val="00BE5B23"/>
    <w:rsid w:val="00BF5BCE"/>
    <w:rsid w:val="00C00723"/>
    <w:rsid w:val="00C1063E"/>
    <w:rsid w:val="00C11C9F"/>
    <w:rsid w:val="00C24747"/>
    <w:rsid w:val="00C25D2C"/>
    <w:rsid w:val="00C27BD6"/>
    <w:rsid w:val="00C42344"/>
    <w:rsid w:val="00C441D3"/>
    <w:rsid w:val="00C4466B"/>
    <w:rsid w:val="00C5387C"/>
    <w:rsid w:val="00C6408E"/>
    <w:rsid w:val="00C7557E"/>
    <w:rsid w:val="00C810F4"/>
    <w:rsid w:val="00C84C0C"/>
    <w:rsid w:val="00C9094D"/>
    <w:rsid w:val="00CA1F4A"/>
    <w:rsid w:val="00CA44E7"/>
    <w:rsid w:val="00CA5330"/>
    <w:rsid w:val="00CC649E"/>
    <w:rsid w:val="00D01E7A"/>
    <w:rsid w:val="00D33040"/>
    <w:rsid w:val="00D33189"/>
    <w:rsid w:val="00D50AA3"/>
    <w:rsid w:val="00D513E0"/>
    <w:rsid w:val="00D64395"/>
    <w:rsid w:val="00D86F8A"/>
    <w:rsid w:val="00D87BC6"/>
    <w:rsid w:val="00DA291C"/>
    <w:rsid w:val="00DA38E7"/>
    <w:rsid w:val="00DB4EDD"/>
    <w:rsid w:val="00DB6FF2"/>
    <w:rsid w:val="00DC1893"/>
    <w:rsid w:val="00DD68E0"/>
    <w:rsid w:val="00DE14AB"/>
    <w:rsid w:val="00E00558"/>
    <w:rsid w:val="00E03141"/>
    <w:rsid w:val="00E05929"/>
    <w:rsid w:val="00E211C3"/>
    <w:rsid w:val="00E265F7"/>
    <w:rsid w:val="00E26F29"/>
    <w:rsid w:val="00E275DE"/>
    <w:rsid w:val="00E31B08"/>
    <w:rsid w:val="00E32E39"/>
    <w:rsid w:val="00E61B07"/>
    <w:rsid w:val="00E677A5"/>
    <w:rsid w:val="00E80765"/>
    <w:rsid w:val="00E94225"/>
    <w:rsid w:val="00EA793B"/>
    <w:rsid w:val="00EC225A"/>
    <w:rsid w:val="00ED35A6"/>
    <w:rsid w:val="00EE068B"/>
    <w:rsid w:val="00EE58A1"/>
    <w:rsid w:val="00EF36F0"/>
    <w:rsid w:val="00F179FA"/>
    <w:rsid w:val="00F24DE5"/>
    <w:rsid w:val="00F315D8"/>
    <w:rsid w:val="00F33EAD"/>
    <w:rsid w:val="00F359E3"/>
    <w:rsid w:val="00F45471"/>
    <w:rsid w:val="00F5652C"/>
    <w:rsid w:val="00F61EDC"/>
    <w:rsid w:val="00F806CF"/>
    <w:rsid w:val="00F81DFF"/>
    <w:rsid w:val="00F90AAE"/>
    <w:rsid w:val="00F97A5E"/>
    <w:rsid w:val="00FA4289"/>
    <w:rsid w:val="00FA4C9B"/>
    <w:rsid w:val="00FB119F"/>
    <w:rsid w:val="00FB2E9A"/>
    <w:rsid w:val="00FB382A"/>
    <w:rsid w:val="00FB6C48"/>
    <w:rsid w:val="00FC6157"/>
    <w:rsid w:val="00FD16B9"/>
    <w:rsid w:val="00FD7544"/>
    <w:rsid w:val="00FE6E3E"/>
    <w:rsid w:val="00FE7F84"/>
    <w:rsid w:val="00FF5EF1"/>
    <w:rsid w:val="00FF793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D62F7"/>
  <w15:chartTrackingRefBased/>
  <w15:docId w15:val="{684D7FCE-ABE2-4736-A539-2E8FC75FA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A4B"/>
    <w:rPr>
      <w:sz w:val="24"/>
    </w:rPr>
  </w:style>
  <w:style w:type="paragraph" w:styleId="Titre1">
    <w:name w:val="heading 1"/>
    <w:basedOn w:val="Normal"/>
    <w:next w:val="Normal"/>
    <w:link w:val="Titre1Car"/>
    <w:uiPriority w:val="9"/>
    <w:qFormat/>
    <w:rsid w:val="00F24DE5"/>
    <w:pPr>
      <w:keepNext/>
      <w:keepLines/>
      <w:spacing w:before="360" w:after="80"/>
      <w:outlineLvl w:val="0"/>
    </w:pPr>
    <w:rPr>
      <w:rFonts w:eastAsiaTheme="majorEastAsia" w:cstheme="majorBidi"/>
      <w:b/>
      <w:color w:val="000000" w:themeColor="text1"/>
      <w:sz w:val="36"/>
      <w:szCs w:val="40"/>
    </w:rPr>
  </w:style>
  <w:style w:type="paragraph" w:styleId="Titre2">
    <w:name w:val="heading 2"/>
    <w:basedOn w:val="Normal"/>
    <w:next w:val="Normal"/>
    <w:link w:val="Titre2Car"/>
    <w:uiPriority w:val="9"/>
    <w:unhideWhenUsed/>
    <w:qFormat/>
    <w:rsid w:val="0031073D"/>
    <w:pPr>
      <w:keepNext/>
      <w:keepLines/>
      <w:spacing w:before="160" w:after="80"/>
      <w:outlineLvl w:val="1"/>
    </w:pPr>
    <w:rPr>
      <w:rFonts w:asciiTheme="majorHAnsi" w:eastAsiaTheme="majorEastAsia" w:hAnsiTheme="majorHAnsi" w:cstheme="majorBidi"/>
      <w:b/>
      <w:sz w:val="32"/>
      <w:szCs w:val="32"/>
    </w:rPr>
  </w:style>
  <w:style w:type="paragraph" w:styleId="Titre3">
    <w:name w:val="heading 3"/>
    <w:basedOn w:val="Normal"/>
    <w:next w:val="Normal"/>
    <w:link w:val="Titre3Car"/>
    <w:uiPriority w:val="9"/>
    <w:semiHidden/>
    <w:unhideWhenUsed/>
    <w:qFormat/>
    <w:rsid w:val="00133DE8"/>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133DE8"/>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133DE8"/>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133DE8"/>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133DE8"/>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133DE8"/>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133DE8"/>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24DE5"/>
    <w:rPr>
      <w:rFonts w:eastAsiaTheme="majorEastAsia" w:cstheme="majorBidi"/>
      <w:b/>
      <w:color w:val="000000" w:themeColor="text1"/>
      <w:sz w:val="36"/>
      <w:szCs w:val="40"/>
    </w:rPr>
  </w:style>
  <w:style w:type="character" w:customStyle="1" w:styleId="Titre2Car">
    <w:name w:val="Titre 2 Car"/>
    <w:basedOn w:val="Policepardfaut"/>
    <w:link w:val="Titre2"/>
    <w:uiPriority w:val="9"/>
    <w:rsid w:val="0031073D"/>
    <w:rPr>
      <w:rFonts w:asciiTheme="majorHAnsi" w:eastAsiaTheme="majorEastAsia" w:hAnsiTheme="majorHAnsi" w:cstheme="majorBidi"/>
      <w:b/>
      <w:sz w:val="32"/>
      <w:szCs w:val="32"/>
    </w:rPr>
  </w:style>
  <w:style w:type="character" w:customStyle="1" w:styleId="Titre3Car">
    <w:name w:val="Titre 3 Car"/>
    <w:basedOn w:val="Policepardfaut"/>
    <w:link w:val="Titre3"/>
    <w:uiPriority w:val="9"/>
    <w:semiHidden/>
    <w:rsid w:val="00133DE8"/>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133DE8"/>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133DE8"/>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133DE8"/>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133DE8"/>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133DE8"/>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133DE8"/>
    <w:rPr>
      <w:rFonts w:eastAsiaTheme="majorEastAsia" w:cstheme="majorBidi"/>
      <w:color w:val="272727" w:themeColor="text1" w:themeTint="D8"/>
    </w:rPr>
  </w:style>
  <w:style w:type="paragraph" w:styleId="Titre">
    <w:name w:val="Title"/>
    <w:basedOn w:val="Normal"/>
    <w:next w:val="Normal"/>
    <w:link w:val="TitreCar"/>
    <w:uiPriority w:val="10"/>
    <w:qFormat/>
    <w:rsid w:val="00133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133DE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133DE8"/>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133DE8"/>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133DE8"/>
    <w:pPr>
      <w:spacing w:before="160"/>
      <w:jc w:val="center"/>
    </w:pPr>
    <w:rPr>
      <w:i/>
      <w:iCs/>
      <w:color w:val="404040" w:themeColor="text1" w:themeTint="BF"/>
    </w:rPr>
  </w:style>
  <w:style w:type="character" w:customStyle="1" w:styleId="CitationCar">
    <w:name w:val="Citation Car"/>
    <w:basedOn w:val="Policepardfaut"/>
    <w:link w:val="Citation"/>
    <w:uiPriority w:val="29"/>
    <w:rsid w:val="00133DE8"/>
    <w:rPr>
      <w:i/>
      <w:iCs/>
      <w:color w:val="404040" w:themeColor="text1" w:themeTint="BF"/>
    </w:rPr>
  </w:style>
  <w:style w:type="paragraph" w:styleId="Paragraphedeliste">
    <w:name w:val="List Paragraph"/>
    <w:basedOn w:val="Normal"/>
    <w:uiPriority w:val="34"/>
    <w:qFormat/>
    <w:rsid w:val="00133DE8"/>
    <w:pPr>
      <w:ind w:left="720"/>
      <w:contextualSpacing/>
    </w:pPr>
  </w:style>
  <w:style w:type="character" w:styleId="Accentuationintense">
    <w:name w:val="Intense Emphasis"/>
    <w:basedOn w:val="Policepardfaut"/>
    <w:uiPriority w:val="21"/>
    <w:qFormat/>
    <w:rsid w:val="00133DE8"/>
    <w:rPr>
      <w:i/>
      <w:iCs/>
      <w:color w:val="0F4761" w:themeColor="accent1" w:themeShade="BF"/>
    </w:rPr>
  </w:style>
  <w:style w:type="paragraph" w:styleId="Citationintense">
    <w:name w:val="Intense Quote"/>
    <w:basedOn w:val="Normal"/>
    <w:next w:val="Normal"/>
    <w:link w:val="CitationintenseCar"/>
    <w:uiPriority w:val="30"/>
    <w:qFormat/>
    <w:rsid w:val="00133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133DE8"/>
    <w:rPr>
      <w:i/>
      <w:iCs/>
      <w:color w:val="0F4761" w:themeColor="accent1" w:themeShade="BF"/>
    </w:rPr>
  </w:style>
  <w:style w:type="character" w:styleId="Rfrenceintense">
    <w:name w:val="Intense Reference"/>
    <w:basedOn w:val="Policepardfaut"/>
    <w:uiPriority w:val="32"/>
    <w:qFormat/>
    <w:rsid w:val="00133DE8"/>
    <w:rPr>
      <w:b/>
      <w:bCs/>
      <w:smallCaps/>
      <w:color w:val="0F4761" w:themeColor="accent1" w:themeShade="BF"/>
      <w:spacing w:val="5"/>
    </w:rPr>
  </w:style>
  <w:style w:type="paragraph" w:styleId="En-tte">
    <w:name w:val="header"/>
    <w:basedOn w:val="Normal"/>
    <w:link w:val="En-tteCar"/>
    <w:uiPriority w:val="99"/>
    <w:unhideWhenUsed/>
    <w:rsid w:val="00B869D2"/>
    <w:pPr>
      <w:tabs>
        <w:tab w:val="center" w:pos="4536"/>
        <w:tab w:val="right" w:pos="9072"/>
      </w:tabs>
      <w:spacing w:after="0" w:line="240" w:lineRule="auto"/>
    </w:pPr>
  </w:style>
  <w:style w:type="character" w:customStyle="1" w:styleId="En-tteCar">
    <w:name w:val="En-tête Car"/>
    <w:basedOn w:val="Policepardfaut"/>
    <w:link w:val="En-tte"/>
    <w:uiPriority w:val="99"/>
    <w:rsid w:val="00B869D2"/>
  </w:style>
  <w:style w:type="paragraph" w:styleId="Pieddepage">
    <w:name w:val="footer"/>
    <w:basedOn w:val="Normal"/>
    <w:link w:val="PieddepageCar"/>
    <w:uiPriority w:val="99"/>
    <w:unhideWhenUsed/>
    <w:rsid w:val="00B869D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869D2"/>
  </w:style>
  <w:style w:type="paragraph" w:styleId="En-ttedetabledesmatires">
    <w:name w:val="TOC Heading"/>
    <w:basedOn w:val="Titre1"/>
    <w:next w:val="Normal"/>
    <w:uiPriority w:val="39"/>
    <w:unhideWhenUsed/>
    <w:qFormat/>
    <w:rsid w:val="00FE6E3E"/>
    <w:pPr>
      <w:spacing w:before="240" w:after="0"/>
      <w:outlineLvl w:val="9"/>
    </w:pPr>
    <w:rPr>
      <w:rFonts w:asciiTheme="majorHAnsi" w:hAnsiTheme="majorHAnsi"/>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F24DE5"/>
    <w:pPr>
      <w:tabs>
        <w:tab w:val="right" w:leader="dot" w:pos="9062"/>
      </w:tabs>
      <w:spacing w:after="100"/>
    </w:pPr>
    <w:rPr>
      <w:i/>
      <w:iCs/>
      <w:noProof/>
    </w:rPr>
  </w:style>
  <w:style w:type="character" w:styleId="Lienhypertexte">
    <w:name w:val="Hyperlink"/>
    <w:basedOn w:val="Policepardfaut"/>
    <w:uiPriority w:val="99"/>
    <w:unhideWhenUsed/>
    <w:rsid w:val="00FE6E3E"/>
    <w:rPr>
      <w:color w:val="467886" w:themeColor="hyperlink"/>
      <w:u w:val="single"/>
    </w:rPr>
  </w:style>
  <w:style w:type="paragraph" w:styleId="NormalWeb">
    <w:name w:val="Normal (Web)"/>
    <w:basedOn w:val="Normal"/>
    <w:uiPriority w:val="99"/>
    <w:unhideWhenUsed/>
    <w:rsid w:val="007E0D71"/>
    <w:pPr>
      <w:spacing w:before="100" w:beforeAutospacing="1" w:after="100" w:afterAutospacing="1" w:line="240" w:lineRule="auto"/>
    </w:pPr>
    <w:rPr>
      <w:rFonts w:ascii="Times New Roman" w:eastAsia="Times New Roman" w:hAnsi="Times New Roman" w:cs="Times New Roman"/>
      <w:kern w:val="0"/>
      <w:szCs w:val="24"/>
      <w:lang w:eastAsia="fr-FR"/>
      <w14:ligatures w14:val="none"/>
    </w:rPr>
  </w:style>
  <w:style w:type="character" w:styleId="lev">
    <w:name w:val="Strong"/>
    <w:basedOn w:val="Policepardfaut"/>
    <w:uiPriority w:val="22"/>
    <w:qFormat/>
    <w:rsid w:val="007E0D71"/>
    <w:rPr>
      <w:b/>
      <w:bCs/>
    </w:rPr>
  </w:style>
  <w:style w:type="paragraph" w:styleId="TM2">
    <w:name w:val="toc 2"/>
    <w:basedOn w:val="Normal"/>
    <w:next w:val="Normal"/>
    <w:autoRedefine/>
    <w:uiPriority w:val="39"/>
    <w:unhideWhenUsed/>
    <w:rsid w:val="00B30EDB"/>
    <w:pPr>
      <w:spacing w:after="100"/>
      <w:ind w:left="240"/>
    </w:pPr>
  </w:style>
  <w:style w:type="paragraph" w:styleId="TM3">
    <w:name w:val="toc 3"/>
    <w:basedOn w:val="Normal"/>
    <w:next w:val="Normal"/>
    <w:autoRedefine/>
    <w:uiPriority w:val="39"/>
    <w:unhideWhenUsed/>
    <w:rsid w:val="00B30EDB"/>
    <w:pPr>
      <w:spacing w:after="100"/>
      <w:ind w:left="480"/>
    </w:pPr>
  </w:style>
  <w:style w:type="paragraph" w:styleId="Rvision">
    <w:name w:val="Revision"/>
    <w:hidden/>
    <w:uiPriority w:val="99"/>
    <w:semiHidden/>
    <w:rsid w:val="00AC7FA7"/>
    <w:pPr>
      <w:spacing w:after="0" w:line="240" w:lineRule="auto"/>
    </w:pPr>
    <w:rPr>
      <w:sz w:val="24"/>
    </w:rPr>
  </w:style>
  <w:style w:type="character" w:styleId="Marquedecommentaire">
    <w:name w:val="annotation reference"/>
    <w:basedOn w:val="Policepardfaut"/>
    <w:uiPriority w:val="99"/>
    <w:semiHidden/>
    <w:unhideWhenUsed/>
    <w:rsid w:val="00552389"/>
    <w:rPr>
      <w:sz w:val="16"/>
      <w:szCs w:val="16"/>
    </w:rPr>
  </w:style>
  <w:style w:type="paragraph" w:styleId="Commentaire">
    <w:name w:val="annotation text"/>
    <w:basedOn w:val="Normal"/>
    <w:link w:val="CommentaireCar"/>
    <w:uiPriority w:val="99"/>
    <w:semiHidden/>
    <w:unhideWhenUsed/>
    <w:rsid w:val="00552389"/>
    <w:pPr>
      <w:spacing w:line="240" w:lineRule="auto"/>
    </w:pPr>
    <w:rPr>
      <w:sz w:val="20"/>
      <w:szCs w:val="20"/>
    </w:rPr>
  </w:style>
  <w:style w:type="character" w:customStyle="1" w:styleId="CommentaireCar">
    <w:name w:val="Commentaire Car"/>
    <w:basedOn w:val="Policepardfaut"/>
    <w:link w:val="Commentaire"/>
    <w:uiPriority w:val="99"/>
    <w:semiHidden/>
    <w:rsid w:val="00552389"/>
    <w:rPr>
      <w:sz w:val="20"/>
      <w:szCs w:val="20"/>
    </w:rPr>
  </w:style>
  <w:style w:type="paragraph" w:styleId="Objetducommentaire">
    <w:name w:val="annotation subject"/>
    <w:basedOn w:val="Commentaire"/>
    <w:next w:val="Commentaire"/>
    <w:link w:val="ObjetducommentaireCar"/>
    <w:uiPriority w:val="99"/>
    <w:semiHidden/>
    <w:unhideWhenUsed/>
    <w:rsid w:val="00552389"/>
    <w:rPr>
      <w:b/>
      <w:bCs/>
    </w:rPr>
  </w:style>
  <w:style w:type="character" w:customStyle="1" w:styleId="ObjetducommentaireCar">
    <w:name w:val="Objet du commentaire Car"/>
    <w:basedOn w:val="CommentaireCar"/>
    <w:link w:val="Objetducommentaire"/>
    <w:uiPriority w:val="99"/>
    <w:semiHidden/>
    <w:rsid w:val="00552389"/>
    <w:rPr>
      <w:b/>
      <w:bCs/>
      <w:sz w:val="20"/>
      <w:szCs w:val="20"/>
    </w:rPr>
  </w:style>
  <w:style w:type="paragraph" w:styleId="Sansinterligne">
    <w:name w:val="No Spacing"/>
    <w:uiPriority w:val="1"/>
    <w:qFormat/>
    <w:rsid w:val="00D87BC6"/>
    <w:pPr>
      <w:spacing w:after="0" w:line="240" w:lineRule="auto"/>
    </w:pPr>
    <w:rPr>
      <w:sz w:val="24"/>
    </w:rPr>
  </w:style>
  <w:style w:type="table" w:styleId="Grilledutableau">
    <w:name w:val="Table Grid"/>
    <w:basedOn w:val="TableauNormal"/>
    <w:uiPriority w:val="39"/>
    <w:rsid w:val="00C755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BD2531"/>
    <w:pPr>
      <w:spacing w:before="100" w:beforeAutospacing="1" w:after="100" w:afterAutospacing="1" w:line="240" w:lineRule="auto"/>
    </w:pPr>
    <w:rPr>
      <w:rFonts w:ascii="Times New Roman" w:eastAsia="Times New Roman" w:hAnsi="Times New Roman" w:cs="Times New Roman"/>
      <w:kern w:val="0"/>
      <w:szCs w:val="24"/>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sv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emf"/><Relationship Id="rId36"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emf"/><Relationship Id="rId8" Type="http://schemas.openxmlformats.org/officeDocument/2006/relationships/image" Target="media/image1.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30.svg"/><Relationship Id="rId1" Type="http://schemas.openxmlformats.org/officeDocument/2006/relationships/image" Target="media/image2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D4479-48EC-4D55-9C0D-F29270953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7602</Words>
  <Characters>41812</Characters>
  <Application>Microsoft Office Word</Application>
  <DocSecurity>0</DocSecurity>
  <Lines>348</Lines>
  <Paragraphs>98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Société KAPSYS</dc:creator>
  <cp:keywords/>
  <dc:description/>
  <cp:lastModifiedBy>laurent delesalle</cp:lastModifiedBy>
  <cp:revision>3</cp:revision>
  <cp:lastPrinted>2026-07-15T09:48:00Z</cp:lastPrinted>
  <dcterms:created xsi:type="dcterms:W3CDTF">2026-10-12T08:00:00Z</dcterms:created>
  <dcterms:modified xsi:type="dcterms:W3CDTF">2026-10-12T09:24:00Z</dcterms:modified>
</cp:coreProperties>
</file>